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9" w:rsidRPr="00E33BEE" w:rsidRDefault="00B37929" w:rsidP="00B37929">
      <w:pPr>
        <w:spacing w:line="360" w:lineRule="exact"/>
        <w:rPr>
          <w:rFonts w:ascii="標楷體" w:eastAsia="標楷體" w:hAnsi="標楷體"/>
        </w:rPr>
      </w:pPr>
      <w:r w:rsidRPr="002E53B3">
        <w:rPr>
          <w:rFonts w:ascii="標楷體" w:eastAsia="標楷體" w:hint="eastAsia"/>
          <w:b/>
        </w:rPr>
        <w:t>花蓮縣花蓮市明廉國民小學</w:t>
      </w:r>
      <w:r w:rsidRPr="00E33BEE">
        <w:rPr>
          <w:rFonts w:ascii="標楷體" w:eastAsia="標楷體" w:hint="eastAsia"/>
          <w:b/>
        </w:rPr>
        <w:t>教師評審委員會設置要點</w:t>
      </w:r>
      <w:r w:rsidRPr="00E33BEE">
        <w:rPr>
          <w:rFonts w:ascii="標楷體" w:eastAsia="標楷體" w:hAnsi="標楷體" w:hint="eastAsia"/>
          <w:sz w:val="16"/>
        </w:rPr>
        <w:t xml:space="preserve">　     </w:t>
      </w:r>
      <w:r>
        <w:rPr>
          <w:rFonts w:ascii="標楷體" w:eastAsia="標楷體" w:hAnsi="標楷體" w:hint="eastAsia"/>
          <w:sz w:val="16"/>
        </w:rPr>
        <w:t xml:space="preserve">         </w:t>
      </w:r>
      <w:r w:rsidRPr="00E33BEE"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>108</w:t>
      </w:r>
      <w:r w:rsidRPr="00E33BEE">
        <w:rPr>
          <w:rFonts w:ascii="標楷體" w:eastAsia="標楷體" w:hAnsi="標楷體" w:hint="eastAsia"/>
          <w:sz w:val="16"/>
        </w:rPr>
        <w:t>年</w:t>
      </w:r>
      <w:r>
        <w:rPr>
          <w:rFonts w:ascii="標楷體" w:eastAsia="標楷體" w:hAnsi="標楷體" w:hint="eastAsia"/>
          <w:sz w:val="16"/>
        </w:rPr>
        <w:t>1</w:t>
      </w:r>
      <w:r w:rsidRPr="00E33BEE">
        <w:rPr>
          <w:rFonts w:ascii="標楷體" w:eastAsia="標楷體" w:hAnsi="標楷體" w:hint="eastAsia"/>
          <w:sz w:val="16"/>
        </w:rPr>
        <w:t>月</w:t>
      </w:r>
      <w:r>
        <w:rPr>
          <w:rFonts w:ascii="標楷體" w:eastAsia="標楷體" w:hAnsi="標楷體" w:hint="eastAsia"/>
          <w:sz w:val="16"/>
        </w:rPr>
        <w:t>18</w:t>
      </w:r>
      <w:r w:rsidRPr="00E33BEE">
        <w:rPr>
          <w:rFonts w:ascii="標楷體" w:eastAsia="標楷體" w:hAnsi="標楷體" w:hint="eastAsia"/>
          <w:sz w:val="16"/>
        </w:rPr>
        <w:t>日修訂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一、本要點依據「高級中等以下學校教師評審委員會設置辦法」訂定之。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二、本校教師評審委員會（以下簡稱本會）置委員9人，其組成方式如下：</w:t>
      </w:r>
    </w:p>
    <w:p w:rsidR="00B37929" w:rsidRPr="00E33BEE" w:rsidRDefault="00B37929" w:rsidP="00B37929">
      <w:pPr>
        <w:suppressAutoHyphens/>
        <w:topLinePunct/>
        <w:snapToGrid w:val="0"/>
        <w:spacing w:line="360" w:lineRule="exact"/>
        <w:ind w:left="737" w:hanging="737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(一)當然委員3人：校長、家長會代表、教師會代表各1人。校長因故出缺時代理校長為當然委員。</w:t>
      </w:r>
    </w:p>
    <w:p w:rsidR="00B37929" w:rsidRPr="00E33BEE" w:rsidRDefault="00B37929" w:rsidP="00B37929">
      <w:pPr>
        <w:snapToGrid w:val="0"/>
        <w:spacing w:line="360" w:lineRule="exact"/>
        <w:ind w:left="737" w:hanging="737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(二)選舉委員</w:t>
      </w:r>
      <w:r>
        <w:rPr>
          <w:rFonts w:ascii="標楷體" w:eastAsia="標楷體" w:hint="eastAsia"/>
        </w:rPr>
        <w:t>6</w:t>
      </w:r>
      <w:r w:rsidRPr="00E33BEE">
        <w:rPr>
          <w:rFonts w:ascii="標楷體" w:eastAsia="標楷體" w:hint="eastAsia"/>
        </w:rPr>
        <w:t>人：由全體教師選舉之。</w:t>
      </w:r>
    </w:p>
    <w:p w:rsidR="00B37929" w:rsidRPr="00E33BEE" w:rsidRDefault="00B37929" w:rsidP="00B37929">
      <w:pPr>
        <w:snapToGrid w:val="0"/>
        <w:spacing w:line="360" w:lineRule="exact"/>
        <w:ind w:left="480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本會委員中未兼行政之教師不得少於委員總額之二分之一。</w:t>
      </w:r>
    </w:p>
    <w:p w:rsidR="00B37929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三、本會委員之產生，當然委員中之教師會代表及家長會代表分由各該會推派之；選舉委員採</w:t>
      </w:r>
      <w:r w:rsidRPr="00000541">
        <w:rPr>
          <w:rFonts w:ascii="標楷體" w:eastAsia="標楷體" w:hint="eastAsia"/>
        </w:rPr>
        <w:t>普通、平等、直接及無記名單記投票</w:t>
      </w:r>
      <w:r w:rsidRPr="00E33BEE">
        <w:rPr>
          <w:rFonts w:ascii="標楷體" w:eastAsia="標楷體" w:hint="eastAsia"/>
        </w:rPr>
        <w:t>產生</w:t>
      </w:r>
      <w:r>
        <w:rPr>
          <w:rFonts w:ascii="標楷體" w:eastAsia="標楷體" w:hint="eastAsia"/>
        </w:rPr>
        <w:t>，同票數時以抽籤決定</w:t>
      </w:r>
      <w:r w:rsidRPr="00E33BEE">
        <w:rPr>
          <w:rFonts w:ascii="標楷體" w:eastAsia="標楷體" w:hint="eastAsia"/>
        </w:rPr>
        <w:t>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四、本會委員任期1年（每年</w:t>
      </w:r>
      <w:smartTag w:uri="urn:schemas-microsoft-com:office:smarttags" w:element="chsdate">
        <w:smartTagPr>
          <w:attr w:name="Year" w:val="2012"/>
          <w:attr w:name="Month" w:val="9"/>
          <w:attr w:name="Day" w:val="1"/>
          <w:attr w:name="IsLunarDate" w:val="False"/>
          <w:attr w:name="IsROCDate" w:val="False"/>
        </w:smartTagPr>
        <w:r w:rsidRPr="00E33BEE">
          <w:rPr>
            <w:rFonts w:ascii="標楷體" w:eastAsia="標楷體" w:hint="eastAsia"/>
          </w:rPr>
          <w:t>9月1日</w:t>
        </w:r>
      </w:smartTag>
      <w:r w:rsidRPr="00E33BEE">
        <w:rPr>
          <w:rFonts w:ascii="標楷體" w:eastAsia="標楷體" w:hint="eastAsia"/>
        </w:rPr>
        <w:t>至翌年</w:t>
      </w:r>
      <w:smartTag w:uri="urn:schemas-microsoft-com:office:smarttags" w:element="chsdate">
        <w:smartTagPr>
          <w:attr w:name="Year" w:val="2012"/>
          <w:attr w:name="Month" w:val="8"/>
          <w:attr w:name="Day" w:val="31"/>
          <w:attr w:name="IsLunarDate" w:val="False"/>
          <w:attr w:name="IsROCDate" w:val="False"/>
        </w:smartTagPr>
        <w:r w:rsidRPr="00E33BEE">
          <w:rPr>
            <w:rFonts w:ascii="標楷體" w:eastAsia="標楷體" w:hint="eastAsia"/>
          </w:rPr>
          <w:t>8月31日</w:t>
        </w:r>
      </w:smartTag>
      <w:r w:rsidRPr="00E33BEE">
        <w:rPr>
          <w:rFonts w:ascii="標楷體" w:eastAsia="標楷體" w:hint="eastAsia"/>
        </w:rPr>
        <w:t>止），連選得連任，選舉委員得增列</w:t>
      </w:r>
      <w:r>
        <w:rPr>
          <w:rFonts w:ascii="標楷體" w:eastAsia="標楷體" w:hint="eastAsia"/>
        </w:rPr>
        <w:t>有得票之教師</w:t>
      </w:r>
      <w:r w:rsidRPr="00E33BEE">
        <w:rPr>
          <w:rFonts w:ascii="標楷體" w:eastAsia="標楷體" w:hint="eastAsia"/>
        </w:rPr>
        <w:t>為候補委員，於委員喪失資格不能擔任時，依得票高低順序遞補之</w:t>
      </w:r>
      <w:r>
        <w:rPr>
          <w:rFonts w:ascii="標楷體" w:eastAsia="標楷體" w:hint="eastAsia"/>
        </w:rPr>
        <w:t>，同票數時以抽籤決定遞補順序</w:t>
      </w:r>
      <w:r w:rsidRPr="00E33BEE">
        <w:rPr>
          <w:rFonts w:ascii="標楷體" w:eastAsia="標楷體" w:hint="eastAsia"/>
        </w:rPr>
        <w:t>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五、本會委員有下列情況喪失本會委員資格：</w:t>
      </w:r>
    </w:p>
    <w:p w:rsidR="00B37929" w:rsidRPr="00E33BEE" w:rsidRDefault="00B37929" w:rsidP="00B37929">
      <w:pPr>
        <w:snapToGrid w:val="0"/>
        <w:spacing w:line="360" w:lineRule="exact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(一)死亡。</w:t>
      </w:r>
    </w:p>
    <w:p w:rsidR="00B37929" w:rsidRPr="00E33BEE" w:rsidRDefault="00B37929" w:rsidP="00B37929">
      <w:pPr>
        <w:snapToGrid w:val="0"/>
        <w:spacing w:line="360" w:lineRule="exact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(二)離職。</w:t>
      </w:r>
    </w:p>
    <w:p w:rsidR="00B37929" w:rsidRPr="00E33BEE" w:rsidRDefault="00B37929" w:rsidP="00B37929">
      <w:pPr>
        <w:snapToGrid w:val="0"/>
        <w:spacing w:line="360" w:lineRule="exact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(三)教師本職經解聘、停聘、不續聘。</w:t>
      </w:r>
    </w:p>
    <w:p w:rsidR="00B37929" w:rsidRPr="00E33BEE" w:rsidRDefault="00B37929" w:rsidP="00B37929">
      <w:pPr>
        <w:snapToGrid w:val="0"/>
        <w:spacing w:line="360" w:lineRule="exact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(四)無故不參加會議2次或因故無法執行職務者。</w:t>
      </w:r>
    </w:p>
    <w:p w:rsidR="00B37929" w:rsidRPr="00E33BEE" w:rsidRDefault="00B37929" w:rsidP="00B37929">
      <w:pPr>
        <w:snapToGrid w:val="0"/>
        <w:spacing w:line="360" w:lineRule="exact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(五)以書面提出辭去委員職務，經獲准者。</w:t>
      </w:r>
    </w:p>
    <w:p w:rsidR="00B37929" w:rsidRPr="00E33BEE" w:rsidRDefault="00B37929" w:rsidP="00B37929">
      <w:pPr>
        <w:snapToGrid w:val="0"/>
        <w:spacing w:line="360" w:lineRule="exact"/>
        <w:ind w:left="737" w:hanging="737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 xml:space="preserve">　(六)未兼行政職務教師於擔任委員期間經聘兼行政職務，致未兼行政職務之教師人數少於委員總額之二分之一。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六、本會選舉委員出缺時，應由候補委員遞補；委員出缺人數超過候補委員人數時應辦理委員補選，同時選出缺額委員及候補委員；遞補及補選產生之委員，其任期應至原任期屆滿為止；當然委員之遞補亦同。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七、本會由校長召集，如經委員二分之一以上連署召集時，得由連署委員互推1人召集之。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八、</w:t>
      </w:r>
      <w:r w:rsidRPr="00E33BEE">
        <w:rPr>
          <w:rFonts w:ascii="標楷體" w:eastAsia="標楷體"/>
        </w:rPr>
        <w:t>本會之決議，除有下列情形之一者外，以委員二分之一以上之出席，出席委員</w:t>
      </w:r>
      <w:r w:rsidRPr="00E33BEE">
        <w:rPr>
          <w:rFonts w:ascii="標楷體" w:eastAsia="標楷體" w:hint="eastAsia"/>
          <w:kern w:val="0"/>
        </w:rPr>
        <w:t>二分之一</w:t>
      </w:r>
      <w:r w:rsidRPr="00E33BEE">
        <w:rPr>
          <w:rFonts w:ascii="標楷體" w:eastAsia="標楷體"/>
        </w:rPr>
        <w:t>以上之同意行之；可否同數時，取決於主席：</w:t>
      </w:r>
    </w:p>
    <w:p w:rsidR="00B37929" w:rsidRPr="00E33BEE" w:rsidRDefault="00B37929" w:rsidP="00B37929">
      <w:pPr>
        <w:snapToGrid w:val="0"/>
        <w:spacing w:line="360" w:lineRule="exact"/>
        <w:ind w:left="737" w:hanging="737"/>
        <w:jc w:val="both"/>
        <w:rPr>
          <w:rFonts w:ascii="標楷體" w:eastAsia="標楷體"/>
          <w:kern w:val="0"/>
        </w:rPr>
      </w:pPr>
      <w:r w:rsidRPr="00E33BEE">
        <w:rPr>
          <w:rFonts w:ascii="標楷體" w:eastAsia="標楷體" w:hint="eastAsia"/>
          <w:kern w:val="0"/>
        </w:rPr>
        <w:t xml:space="preserve">　</w:t>
      </w:r>
      <w:r w:rsidRPr="00E33BEE">
        <w:rPr>
          <w:rFonts w:ascii="標楷體" w:eastAsia="標楷體"/>
          <w:kern w:val="0"/>
        </w:rPr>
        <w:t>(</w:t>
      </w:r>
      <w:r w:rsidRPr="00E33BEE">
        <w:rPr>
          <w:rFonts w:ascii="標楷體" w:eastAsia="標楷體" w:hint="eastAsia"/>
          <w:kern w:val="0"/>
        </w:rPr>
        <w:t>一)</w:t>
      </w:r>
      <w:r w:rsidRPr="00E33BEE">
        <w:rPr>
          <w:rFonts w:ascii="標楷體" w:eastAsia="標楷體"/>
          <w:kern w:val="0"/>
        </w:rPr>
        <w:t>審查教師長期聘任事項，應有全體委員</w:t>
      </w:r>
      <w:r w:rsidRPr="00E33BEE">
        <w:rPr>
          <w:rFonts w:ascii="標楷體" w:eastAsia="標楷體" w:hint="eastAsia"/>
          <w:kern w:val="0"/>
        </w:rPr>
        <w:t>三</w:t>
      </w:r>
      <w:r w:rsidRPr="00E33BEE">
        <w:rPr>
          <w:rFonts w:ascii="標楷體" w:eastAsia="標楷體"/>
          <w:kern w:val="0"/>
        </w:rPr>
        <w:t>分之</w:t>
      </w:r>
      <w:r w:rsidRPr="00E33BEE">
        <w:rPr>
          <w:rFonts w:ascii="標楷體" w:eastAsia="標楷體" w:hint="eastAsia"/>
          <w:kern w:val="0"/>
        </w:rPr>
        <w:t>二</w:t>
      </w:r>
      <w:r w:rsidRPr="00E33BEE">
        <w:rPr>
          <w:rFonts w:ascii="標楷體" w:eastAsia="標楷體"/>
          <w:kern w:val="0"/>
        </w:rPr>
        <w:t>以上之</w:t>
      </w:r>
      <w:r w:rsidRPr="00E33BEE">
        <w:rPr>
          <w:rFonts w:ascii="標楷體" w:eastAsia="標楷體" w:hint="eastAsia"/>
          <w:kern w:val="0"/>
        </w:rPr>
        <w:t>出席並</w:t>
      </w:r>
      <w:r w:rsidRPr="00E33BEE">
        <w:rPr>
          <w:rFonts w:ascii="標楷體" w:eastAsia="標楷體"/>
          <w:kern w:val="0"/>
        </w:rPr>
        <w:t>通過。</w:t>
      </w:r>
    </w:p>
    <w:p w:rsidR="00B37929" w:rsidRPr="00E33BEE" w:rsidRDefault="00B37929" w:rsidP="00B37929">
      <w:pPr>
        <w:snapToGrid w:val="0"/>
        <w:spacing w:line="360" w:lineRule="exact"/>
        <w:ind w:left="737" w:hanging="737"/>
        <w:jc w:val="both"/>
        <w:rPr>
          <w:rFonts w:ascii="標楷體" w:eastAsia="標楷體"/>
          <w:kern w:val="0"/>
        </w:rPr>
      </w:pPr>
      <w:r w:rsidRPr="00E33BEE">
        <w:rPr>
          <w:rFonts w:ascii="標楷體" w:eastAsia="標楷體" w:hint="eastAsia"/>
          <w:kern w:val="0"/>
        </w:rPr>
        <w:t xml:space="preserve">　</w:t>
      </w:r>
      <w:r w:rsidRPr="00E33BEE">
        <w:rPr>
          <w:rFonts w:ascii="標楷體" w:eastAsia="標楷體"/>
          <w:kern w:val="0"/>
        </w:rPr>
        <w:t>(</w:t>
      </w:r>
      <w:r w:rsidRPr="00E33BEE">
        <w:rPr>
          <w:rFonts w:ascii="標楷體" w:eastAsia="標楷體" w:hint="eastAsia"/>
          <w:kern w:val="0"/>
        </w:rPr>
        <w:t>二)</w:t>
      </w:r>
      <w:r w:rsidRPr="00E33BEE">
        <w:rPr>
          <w:rFonts w:ascii="標楷體" w:eastAsia="標楷體"/>
          <w:kern w:val="0"/>
        </w:rPr>
        <w:t>審議</w:t>
      </w:r>
      <w:r w:rsidRPr="00E33BEE">
        <w:rPr>
          <w:rFonts w:ascii="標楷體" w:eastAsia="標楷體" w:hint="eastAsia"/>
          <w:kern w:val="0"/>
        </w:rPr>
        <w:t>教師</w:t>
      </w:r>
      <w:r w:rsidRPr="00E33BEE">
        <w:rPr>
          <w:rFonts w:ascii="標楷體" w:eastAsia="標楷體"/>
          <w:kern w:val="0"/>
        </w:rPr>
        <w:t>法第</w:t>
      </w:r>
      <w:r w:rsidRPr="00E33BEE">
        <w:rPr>
          <w:rFonts w:ascii="標楷體" w:eastAsia="標楷體" w:hint="eastAsia"/>
          <w:kern w:val="0"/>
        </w:rPr>
        <w:t>14</w:t>
      </w:r>
      <w:r w:rsidRPr="00E33BEE">
        <w:rPr>
          <w:rFonts w:ascii="標楷體" w:eastAsia="標楷體"/>
          <w:kern w:val="0"/>
        </w:rPr>
        <w:t>條第</w:t>
      </w:r>
      <w:r w:rsidRPr="00E33BEE">
        <w:rPr>
          <w:rFonts w:ascii="標楷體" w:eastAsia="標楷體" w:hint="eastAsia"/>
          <w:kern w:val="0"/>
        </w:rPr>
        <w:t>1</w:t>
      </w:r>
      <w:r w:rsidRPr="00E33BEE">
        <w:rPr>
          <w:rFonts w:ascii="標楷體" w:eastAsia="標楷體"/>
          <w:kern w:val="0"/>
        </w:rPr>
        <w:t>項第</w:t>
      </w:r>
      <w:r w:rsidRPr="00E33BEE">
        <w:rPr>
          <w:rFonts w:ascii="標楷體" w:eastAsia="標楷體" w:hint="eastAsia"/>
          <w:kern w:val="0"/>
        </w:rPr>
        <w:t>6</w:t>
      </w:r>
      <w:r w:rsidRPr="00E33BEE">
        <w:rPr>
          <w:rFonts w:ascii="標楷體" w:eastAsia="標楷體"/>
          <w:kern w:val="0"/>
        </w:rPr>
        <w:t>款、第</w:t>
      </w:r>
      <w:r w:rsidRPr="00E33BEE">
        <w:rPr>
          <w:rFonts w:ascii="標楷體" w:eastAsia="標楷體" w:hint="eastAsia"/>
          <w:kern w:val="0"/>
        </w:rPr>
        <w:t>8</w:t>
      </w:r>
      <w:r w:rsidRPr="00E33BEE">
        <w:rPr>
          <w:rFonts w:ascii="標楷體" w:eastAsia="標楷體"/>
          <w:kern w:val="0"/>
        </w:rPr>
        <w:t>款事項，應有全體委員三分之二以上之出席，出席委員</w:t>
      </w:r>
      <w:r w:rsidRPr="00E33BEE">
        <w:rPr>
          <w:rFonts w:ascii="標楷體" w:eastAsia="標楷體" w:hint="eastAsia"/>
          <w:kern w:val="0"/>
        </w:rPr>
        <w:t>二分之一</w:t>
      </w:r>
      <w:r w:rsidRPr="00E33BEE">
        <w:rPr>
          <w:rFonts w:ascii="標楷體" w:eastAsia="標楷體"/>
          <w:kern w:val="0"/>
        </w:rPr>
        <w:t>以上之通過。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九、</w:t>
      </w:r>
      <w:r w:rsidRPr="00E33BEE">
        <w:rPr>
          <w:rFonts w:ascii="標楷體" w:eastAsia="標楷體"/>
        </w:rPr>
        <w:t>本會委員於審查有關委員本人或其配偶、前配偶、四親等內之血親或三親等內之姻親或曾有此關係者之事項時，應自行迴避。</w:t>
      </w:r>
    </w:p>
    <w:p w:rsidR="00B37929" w:rsidRPr="00E33BEE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十、本會委員均為無給職。</w:t>
      </w:r>
    </w:p>
    <w:p w:rsidR="00B37929" w:rsidRPr="00E33BEE" w:rsidRDefault="00B37929" w:rsidP="00B37929">
      <w:pPr>
        <w:snapToGrid w:val="0"/>
        <w:spacing w:line="360" w:lineRule="exact"/>
        <w:ind w:left="737" w:hanging="737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十一、</w:t>
      </w:r>
      <w:r w:rsidRPr="00E33BEE">
        <w:rPr>
          <w:rFonts w:ascii="標楷體" w:eastAsia="標楷體"/>
        </w:rPr>
        <w:t>本會基於調查事實及證據之必要，得以書面通知審查事項之相關人員列席</w:t>
      </w:r>
      <w:r w:rsidRPr="00E33BEE">
        <w:rPr>
          <w:rFonts w:ascii="標楷體" w:eastAsia="標楷體" w:hint="eastAsia"/>
        </w:rPr>
        <w:t>陳</w:t>
      </w:r>
      <w:r w:rsidRPr="00E33BEE">
        <w:rPr>
          <w:rFonts w:ascii="標楷體" w:eastAsia="標楷體"/>
        </w:rPr>
        <w:t>述意見。通知書中應記載詢問目的、時間、地點、得否委託他人到場及不到場所生之效果。</w:t>
      </w:r>
    </w:p>
    <w:p w:rsidR="00B37929" w:rsidRPr="00E33BEE" w:rsidRDefault="00B37929" w:rsidP="00B37929">
      <w:pPr>
        <w:snapToGrid w:val="0"/>
        <w:spacing w:line="360" w:lineRule="exact"/>
        <w:ind w:left="737" w:hanging="737"/>
        <w:jc w:val="both"/>
        <w:rPr>
          <w:rFonts w:ascii="標楷體" w:eastAsia="標楷體"/>
        </w:rPr>
      </w:pPr>
      <w:r w:rsidRPr="00E33BEE">
        <w:rPr>
          <w:rFonts w:ascii="標楷體" w:eastAsia="標楷體" w:hint="eastAsia"/>
        </w:rPr>
        <w:t>十二、本要點未規定事宜，悉依教師法及其相關法令規定辦理。</w:t>
      </w:r>
    </w:p>
    <w:p w:rsidR="00B37929" w:rsidRDefault="00B37929" w:rsidP="00B37929">
      <w:pPr>
        <w:rPr>
          <w:rFonts w:ascii="標楷體" w:eastAsia="標楷體"/>
        </w:rPr>
      </w:pPr>
      <w:r w:rsidRPr="00E33BEE">
        <w:rPr>
          <w:rFonts w:ascii="標楷體" w:eastAsia="標楷體" w:hint="eastAsia"/>
        </w:rPr>
        <w:t>十三、本要點經校務會議通過後實施，修正時亦同。</w:t>
      </w:r>
    </w:p>
    <w:p w:rsidR="00B37929" w:rsidRPr="00E33BEE" w:rsidRDefault="00B37929" w:rsidP="00B3792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/>
          <w:b/>
        </w:rPr>
        <w:br w:type="page"/>
      </w:r>
      <w:r w:rsidRPr="002E53B3">
        <w:rPr>
          <w:rFonts w:ascii="標楷體" w:eastAsia="標楷體" w:hint="eastAsia"/>
          <w:b/>
        </w:rPr>
        <w:lastRenderedPageBreak/>
        <w:t>花蓮縣花蓮市明廉國民小學</w:t>
      </w:r>
      <w:r w:rsidRPr="00F1386F">
        <w:rPr>
          <w:rFonts w:ascii="標楷體" w:eastAsia="標楷體" w:hint="eastAsia"/>
          <w:b/>
        </w:rPr>
        <w:t>教師成績考核委員會</w:t>
      </w:r>
      <w:r w:rsidRPr="00E33BEE">
        <w:rPr>
          <w:rFonts w:ascii="標楷體" w:eastAsia="標楷體" w:hint="eastAsia"/>
          <w:b/>
        </w:rPr>
        <w:t>設置要點</w:t>
      </w:r>
      <w:r>
        <w:rPr>
          <w:rFonts w:ascii="標楷體" w:eastAsia="標楷體" w:hint="eastAsia"/>
          <w:b/>
        </w:rPr>
        <w:t xml:space="preserve">      </w:t>
      </w:r>
      <w:r w:rsidRPr="00E33BEE"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 xml:space="preserve"> 108</w:t>
      </w:r>
      <w:r w:rsidRPr="00E33BEE">
        <w:rPr>
          <w:rFonts w:ascii="標楷體" w:eastAsia="標楷體" w:hAnsi="標楷體" w:hint="eastAsia"/>
          <w:sz w:val="16"/>
        </w:rPr>
        <w:t>年</w:t>
      </w:r>
      <w:r>
        <w:rPr>
          <w:rFonts w:ascii="標楷體" w:eastAsia="標楷體" w:hAnsi="標楷體" w:hint="eastAsia"/>
          <w:sz w:val="16"/>
        </w:rPr>
        <w:t>1</w:t>
      </w:r>
      <w:r w:rsidRPr="00E33BEE">
        <w:rPr>
          <w:rFonts w:ascii="標楷體" w:eastAsia="標楷體" w:hAnsi="標楷體" w:hint="eastAsia"/>
          <w:sz w:val="16"/>
        </w:rPr>
        <w:t>月</w:t>
      </w:r>
      <w:r>
        <w:rPr>
          <w:rFonts w:ascii="標楷體" w:eastAsia="標楷體" w:hAnsi="標楷體" w:hint="eastAsia"/>
          <w:sz w:val="16"/>
        </w:rPr>
        <w:t>18</w:t>
      </w:r>
      <w:r w:rsidRPr="00E33BEE">
        <w:rPr>
          <w:rFonts w:ascii="標楷體" w:eastAsia="標楷體" w:hAnsi="標楷體" w:hint="eastAsia"/>
          <w:sz w:val="16"/>
        </w:rPr>
        <w:t>日修訂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一、本要點</w:t>
      </w:r>
      <w:r w:rsidRPr="00E33BEE">
        <w:rPr>
          <w:rFonts w:ascii="標楷體" w:eastAsia="標楷體" w:hint="eastAsia"/>
        </w:rPr>
        <w:t>依據「</w:t>
      </w:r>
      <w:r w:rsidRPr="00F1386F">
        <w:rPr>
          <w:rFonts w:ascii="標楷體" w:eastAsia="標楷體" w:hint="eastAsia"/>
        </w:rPr>
        <w:t>公立高級中等以下學校教師成績考核辦法</w:t>
      </w:r>
      <w:r w:rsidRPr="00EC3134">
        <w:rPr>
          <w:rFonts w:ascii="標楷體" w:eastAsia="標楷體" w:hint="eastAsia"/>
        </w:rPr>
        <w:t>」訂定之。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二、本校成績考核委員會置委員</w:t>
      </w:r>
      <w:r>
        <w:rPr>
          <w:rFonts w:ascii="標楷體" w:eastAsia="標楷體" w:hint="eastAsia"/>
        </w:rPr>
        <w:t>9</w:t>
      </w:r>
      <w:r w:rsidRPr="00F1386F">
        <w:rPr>
          <w:rFonts w:ascii="標楷體" w:eastAsia="標楷體" w:hint="eastAsia"/>
        </w:rPr>
        <w:t>人，由下列人員組成之：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（一）當然委員：教務主任、</w:t>
      </w:r>
      <w:r>
        <w:rPr>
          <w:rFonts w:ascii="標楷體" w:eastAsia="標楷體" w:hint="eastAsia"/>
        </w:rPr>
        <w:t>學務</w:t>
      </w:r>
      <w:r w:rsidRPr="00F1386F">
        <w:rPr>
          <w:rFonts w:ascii="標楷體" w:eastAsia="標楷體" w:hint="eastAsia"/>
        </w:rPr>
        <w:t>主任、人事主任、教師會代表</w:t>
      </w:r>
      <w:r>
        <w:rPr>
          <w:rFonts w:ascii="標楷體" w:eastAsia="標楷體" w:hint="eastAsia"/>
        </w:rPr>
        <w:t>4</w:t>
      </w:r>
      <w:r w:rsidRPr="00F1386F">
        <w:rPr>
          <w:rFonts w:ascii="標楷體" w:eastAsia="標楷體" w:hint="eastAsia"/>
        </w:rPr>
        <w:t>人。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（二）票選委員：本校編制內專任合格教師</w:t>
      </w:r>
      <w:r>
        <w:rPr>
          <w:rFonts w:ascii="標楷體" w:eastAsia="標楷體" w:hint="eastAsia"/>
        </w:rPr>
        <w:t>5</w:t>
      </w:r>
      <w:r w:rsidRPr="00F1386F">
        <w:rPr>
          <w:rFonts w:ascii="標楷體" w:eastAsia="標楷體" w:hint="eastAsia"/>
        </w:rPr>
        <w:t>人。</w:t>
      </w:r>
    </w:p>
    <w:p w:rsidR="00B37929" w:rsidRPr="00F1386F" w:rsidRDefault="00B37929" w:rsidP="00B37929">
      <w:pPr>
        <w:snapToGrid w:val="0"/>
        <w:spacing w:line="360" w:lineRule="exact"/>
        <w:ind w:leftChars="200" w:left="96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由各委員互推一人為主席。</w:t>
      </w:r>
    </w:p>
    <w:p w:rsidR="00B37929" w:rsidRPr="00F1386F" w:rsidRDefault="00B37929" w:rsidP="00B37929">
      <w:pPr>
        <w:snapToGrid w:val="0"/>
        <w:spacing w:line="360" w:lineRule="exact"/>
        <w:ind w:left="480" w:hangingChars="200" w:hanging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三、委員每滿3人應有1人為未兼行政職務教師；未兼行政職務教師人數之計算，應排除教師會代表。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任一性別委員應占委員總數三分之一以上。但本校任一性別教師人數少於委員總數三分之一者，不在此限。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委員票選時，</w:t>
      </w:r>
      <w:r w:rsidRPr="00E33BEE">
        <w:rPr>
          <w:rFonts w:ascii="標楷體" w:eastAsia="標楷體" w:hint="eastAsia"/>
        </w:rPr>
        <w:t>得增列</w:t>
      </w:r>
      <w:r>
        <w:rPr>
          <w:rFonts w:ascii="標楷體" w:eastAsia="標楷體" w:hint="eastAsia"/>
        </w:rPr>
        <w:t>有得票之教師</w:t>
      </w:r>
      <w:r w:rsidRPr="00E33BEE">
        <w:rPr>
          <w:rFonts w:ascii="標楷體" w:eastAsia="標楷體" w:hint="eastAsia"/>
        </w:rPr>
        <w:t>為候補委員，</w:t>
      </w:r>
      <w:r w:rsidRPr="00F1386F">
        <w:rPr>
          <w:rFonts w:ascii="標楷體" w:eastAsia="標楷體" w:hint="eastAsia"/>
        </w:rPr>
        <w:t>於當選委員因故不能擔任時依序遞補之。無候補委員遞補時，應即辦理補選。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非票選委員異動影響性別比例，由票選委員、候補委員依得票序及性別遞補，但若無法符合性別比例則就缺額補選。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票選委員兼職異動影響未兼行政比例，由票選委員、候補委員依得票序及未兼行政遞補，但若無法符合未兼行政比例則就缺額補選。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候補委員遞補時，同票則以抽籤決定遞補順序。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四、本會委員任期1年，自當年9月1日至次年8月31日止。</w:t>
      </w:r>
    </w:p>
    <w:p w:rsidR="00B37929" w:rsidRPr="00F1386F" w:rsidRDefault="00B37929" w:rsidP="00B37929">
      <w:pPr>
        <w:snapToGrid w:val="0"/>
        <w:spacing w:line="360" w:lineRule="exact"/>
        <w:ind w:leftChars="200" w:left="96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遞補之候補委員，其任期均至原任期屆滿之日止。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五、本校成績考核委員會依規定執行任務：</w:t>
      </w:r>
    </w:p>
    <w:p w:rsidR="00B37929" w:rsidRPr="00F1386F" w:rsidRDefault="00B37929" w:rsidP="00B37929">
      <w:pPr>
        <w:topLinePunct/>
        <w:snapToGrid w:val="0"/>
        <w:spacing w:line="360" w:lineRule="exact"/>
        <w:ind w:left="1134" w:hanging="1134"/>
        <w:mirrorIndents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（一）學校教師年終成績考核、另予成績考核及平時考核獎懲之初核或核議事項。</w:t>
      </w:r>
    </w:p>
    <w:p w:rsidR="00B37929" w:rsidRPr="00F1386F" w:rsidRDefault="00B37929" w:rsidP="00B37929">
      <w:pPr>
        <w:topLinePunct/>
        <w:snapToGrid w:val="0"/>
        <w:spacing w:line="360" w:lineRule="exact"/>
        <w:ind w:left="1134" w:hanging="1134"/>
        <w:mirrorIndents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（二）其他有關考核之核議事項及校長交議考核事項。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六、本校教師之獎懲案件依規定併由成績考核委員會辦理。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七、參與考核人員在考核未核定前，應嚴守秘密。考核委員執行初核時，對於本身之考核，應行迴避。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八、本要點未規定事項依教育主管機關原有關規定辦理之。</w:t>
      </w:r>
    </w:p>
    <w:p w:rsidR="00B37929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九、本要點經校務會議通過後實施，修正時亦同。</w:t>
      </w:r>
    </w:p>
    <w:p w:rsidR="000F2E78" w:rsidRPr="00B37929" w:rsidRDefault="000F2E78"/>
    <w:sectPr w:rsidR="000F2E78" w:rsidRPr="00B37929" w:rsidSect="000F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929"/>
    <w:rsid w:val="000F2E78"/>
    <w:rsid w:val="00B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2019-02-13T02:38:00Z</dcterms:created>
  <dcterms:modified xsi:type="dcterms:W3CDTF">2019-02-13T02:42:00Z</dcterms:modified>
</cp:coreProperties>
</file>