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73" w:rsidRPr="00E03F6F" w:rsidRDefault="00E47073" w:rsidP="00E03F6F">
      <w:pPr>
        <w:jc w:val="center"/>
        <w:rPr>
          <w:rFonts w:ascii="新細明體" w:hAnsi="新細明體"/>
          <w:b/>
          <w:bCs/>
          <w:color w:val="000000"/>
          <w:sz w:val="36"/>
          <w:szCs w:val="36"/>
        </w:rPr>
      </w:pPr>
      <w:r w:rsidRPr="00E03F6F">
        <w:rPr>
          <w:rFonts w:ascii="新細明體" w:hAnsi="新細明體" w:hint="eastAsia"/>
          <w:b/>
          <w:bCs/>
          <w:color w:val="000000"/>
          <w:sz w:val="36"/>
          <w:szCs w:val="36"/>
        </w:rPr>
        <w:t>花蓮縣身心障礙學生就讀之普通班減少班級人數辦法</w:t>
      </w:r>
    </w:p>
    <w:p w:rsidR="00E47073" w:rsidRPr="00E03F6F" w:rsidRDefault="00E47073" w:rsidP="00E47073">
      <w:pPr>
        <w:jc w:val="center"/>
        <w:rPr>
          <w:rFonts w:ascii="新細明體" w:hAnsi="新細明體"/>
          <w:b/>
          <w:bCs/>
          <w:color w:val="000000"/>
          <w:sz w:val="16"/>
          <w:szCs w:val="16"/>
        </w:rPr>
      </w:pPr>
    </w:p>
    <w:p w:rsidR="00E47073" w:rsidRPr="00E03F6F" w:rsidRDefault="00E47073" w:rsidP="00E03F6F">
      <w:pPr>
        <w:adjustRightInd w:val="0"/>
        <w:snapToGrid w:val="0"/>
        <w:spacing w:line="300" w:lineRule="auto"/>
        <w:ind w:left="1400" w:hangingChars="500" w:hanging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第 一 條　花蓮縣身心障礙學生就讀之普通班減少班級人數辦法（以下簡稱本辦法）依據特殊教育法第十四條第二項規定訂定之。</w:t>
      </w:r>
    </w:p>
    <w:p w:rsidR="00E47073" w:rsidRPr="00E03F6F" w:rsidRDefault="00E47073" w:rsidP="00E03F6F">
      <w:pPr>
        <w:adjustRightInd w:val="0"/>
        <w:snapToGrid w:val="0"/>
        <w:spacing w:line="300" w:lineRule="auto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第 二 條　本辦法所稱身心障礙學生係具有下列情形之一者：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一、智能障礙。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二、視覺障礙。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三、聽覺障礙。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四、語言障礙。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五、肢體障礙。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六、身體病弱。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七、嚴重情緒障礙。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八、學習障礙。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九、多重障礙。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十、自閉症。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十一、發展遲緩。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firstLineChars="500" w:firstLine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十二、其他顯著障礙。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left="1400" w:hangingChars="500" w:hanging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第 三 條　本縣各公私立國民中小學及幼稚園普通班之學生達教育部編班人數，具有下列情形之一者，應依下列原則辦理：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leftChars="500" w:left="1760" w:hangingChars="200" w:hanging="56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一、凡經本縣特殊教育學生鑑定及就學輔導委員會（以下簡稱鑑輔會）鑑定為智能障礙、視覺障礙、聽覺障礙、語言障礙、肢體障礙之一者，輕度障礙學生一人則該班減少學生一至二人，中、重度障礙學生一人則該班減少學生二至三人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leftChars="500" w:left="1760" w:hangingChars="200" w:hanging="56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二、經本縣鑑輔會鑑定為自閉症、嚴重情緒障礙、多重障礙之一者，輕度障礙學生一人則該班減少學生二至三人，中、重度障礙學生一人則該班減少學生三至四人。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leftChars="500" w:left="1760" w:hangingChars="200" w:hanging="56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三、經本縣鑑輔會鑑定有其他顯著障礙：輕度障礙學生一人則該班減少學生一至二人，中、重度障礙學生一人則該班減少學生二至三人。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leftChars="500" w:left="12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凡持有身心障礙手冊，尚未經鑑輔會綜合研判並核給鑑定文號者，仍得比照前項規定辦理。</w:t>
      </w:r>
    </w:p>
    <w:p w:rsidR="00E47073" w:rsidRPr="00E03F6F" w:rsidRDefault="00E47073" w:rsidP="00E03F6F">
      <w:pPr>
        <w:adjustRightInd w:val="0"/>
        <w:snapToGrid w:val="0"/>
        <w:spacing w:line="300" w:lineRule="auto"/>
        <w:ind w:left="1400" w:hangingChars="500" w:hanging="1400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第 四 條　為避免國民中小學普通班導師增加負擔，影響教學品質，每班身心障礙之學生，輕度障礙學生以不超過三人為原則。中、重度障礙學生以不超過二人為原則。</w:t>
      </w:r>
    </w:p>
    <w:p w:rsidR="00B77BEC" w:rsidRPr="00E03F6F" w:rsidRDefault="00E47073" w:rsidP="00E03F6F">
      <w:pPr>
        <w:adjustRightInd w:val="0"/>
        <w:snapToGrid w:val="0"/>
        <w:spacing w:line="300" w:lineRule="auto"/>
        <w:rPr>
          <w:rFonts w:ascii="新細明體" w:hAnsi="新細明體"/>
          <w:color w:val="000000"/>
          <w:sz w:val="28"/>
          <w:szCs w:val="28"/>
        </w:rPr>
      </w:pPr>
      <w:r w:rsidRPr="00E03F6F">
        <w:rPr>
          <w:rFonts w:ascii="新細明體" w:hAnsi="新細明體" w:hint="eastAsia"/>
          <w:color w:val="000000"/>
          <w:sz w:val="28"/>
          <w:szCs w:val="28"/>
        </w:rPr>
        <w:t>第 五 條　本辦法自發布日施行。</w:t>
      </w:r>
    </w:p>
    <w:sectPr w:rsidR="00B77BEC" w:rsidRPr="00E03F6F" w:rsidSect="001F3ED6">
      <w:pgSz w:w="11906" w:h="16838" w:code="9"/>
      <w:pgMar w:top="540" w:right="746" w:bottom="71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61" w:rsidRDefault="00796F61" w:rsidP="00203928">
      <w:r>
        <w:separator/>
      </w:r>
    </w:p>
  </w:endnote>
  <w:endnote w:type="continuationSeparator" w:id="0">
    <w:p w:rsidR="00796F61" w:rsidRDefault="00796F61" w:rsidP="0020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61" w:rsidRDefault="00796F61" w:rsidP="00203928">
      <w:r>
        <w:separator/>
      </w:r>
    </w:p>
  </w:footnote>
  <w:footnote w:type="continuationSeparator" w:id="0">
    <w:p w:rsidR="00796F61" w:rsidRDefault="00796F61" w:rsidP="0020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DFA"/>
    <w:multiLevelType w:val="hybridMultilevel"/>
    <w:tmpl w:val="0B02CE14"/>
    <w:lvl w:ilvl="0" w:tplc="90A4482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9743D60"/>
    <w:multiLevelType w:val="hybridMultilevel"/>
    <w:tmpl w:val="AF4204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141F1"/>
    <w:multiLevelType w:val="singleLevel"/>
    <w:tmpl w:val="D7FC800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>
    <w:nsid w:val="318C72CD"/>
    <w:multiLevelType w:val="hybridMultilevel"/>
    <w:tmpl w:val="DF347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3E27ED"/>
    <w:multiLevelType w:val="hybridMultilevel"/>
    <w:tmpl w:val="A280A3EE"/>
    <w:lvl w:ilvl="0" w:tplc="E67E1446">
      <w:start w:val="1"/>
      <w:numFmt w:val="decimal"/>
      <w:lvlText w:val="（%1）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1" w:tplc="65E446FA">
      <w:start w:val="5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886B4B"/>
    <w:multiLevelType w:val="hybridMultilevel"/>
    <w:tmpl w:val="CAEC5B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687C4D"/>
    <w:multiLevelType w:val="hybridMultilevel"/>
    <w:tmpl w:val="CDCE00E4"/>
    <w:lvl w:ilvl="0" w:tplc="90A4482A">
      <w:start w:val="1"/>
      <w:numFmt w:val="taiwaneseCountingThousand"/>
      <w:lvlText w:val="（%1）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7">
    <w:nsid w:val="4D2C6692"/>
    <w:multiLevelType w:val="hybridMultilevel"/>
    <w:tmpl w:val="E640DF16"/>
    <w:lvl w:ilvl="0" w:tplc="728AB224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98"/>
        </w:tabs>
        <w:ind w:left="1298" w:hanging="480"/>
      </w:pPr>
      <w:rPr>
        <w:rFonts w:hint="default"/>
        <w:b/>
      </w:rPr>
    </w:lvl>
    <w:lvl w:ilvl="2" w:tplc="E67E1446">
      <w:start w:val="1"/>
      <w:numFmt w:val="decimal"/>
      <w:lvlText w:val="（%3）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8">
    <w:nsid w:val="5DAB39E0"/>
    <w:multiLevelType w:val="singleLevel"/>
    <w:tmpl w:val="FF1EC3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9">
    <w:nsid w:val="69E306C7"/>
    <w:multiLevelType w:val="hybridMultilevel"/>
    <w:tmpl w:val="522AAFF0"/>
    <w:lvl w:ilvl="0" w:tplc="3FF89B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535298"/>
    <w:multiLevelType w:val="hybridMultilevel"/>
    <w:tmpl w:val="AEEAB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7B92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2"/>
    <w:lvlOverride w:ilvl="0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BEC"/>
    <w:rsid w:val="00005E3D"/>
    <w:rsid w:val="00015601"/>
    <w:rsid w:val="00046745"/>
    <w:rsid w:val="00047E91"/>
    <w:rsid w:val="00052CD5"/>
    <w:rsid w:val="000747F3"/>
    <w:rsid w:val="0009032B"/>
    <w:rsid w:val="000A24C4"/>
    <w:rsid w:val="000A4DD9"/>
    <w:rsid w:val="000A53E3"/>
    <w:rsid w:val="000B67E3"/>
    <w:rsid w:val="000C199C"/>
    <w:rsid w:val="000C7386"/>
    <w:rsid w:val="000E38F2"/>
    <w:rsid w:val="0011003F"/>
    <w:rsid w:val="00114532"/>
    <w:rsid w:val="001160F9"/>
    <w:rsid w:val="00143E81"/>
    <w:rsid w:val="001641FA"/>
    <w:rsid w:val="00175216"/>
    <w:rsid w:val="00191CE5"/>
    <w:rsid w:val="001A062F"/>
    <w:rsid w:val="001A4562"/>
    <w:rsid w:val="001B43AC"/>
    <w:rsid w:val="001D08D7"/>
    <w:rsid w:val="001D2EB1"/>
    <w:rsid w:val="001F3B7F"/>
    <w:rsid w:val="001F3ED6"/>
    <w:rsid w:val="00200730"/>
    <w:rsid w:val="00203928"/>
    <w:rsid w:val="00241005"/>
    <w:rsid w:val="00281C9A"/>
    <w:rsid w:val="002B2059"/>
    <w:rsid w:val="002E53A9"/>
    <w:rsid w:val="002F6B91"/>
    <w:rsid w:val="00307D69"/>
    <w:rsid w:val="00337B7F"/>
    <w:rsid w:val="00343169"/>
    <w:rsid w:val="003438FA"/>
    <w:rsid w:val="003566B3"/>
    <w:rsid w:val="00366C6D"/>
    <w:rsid w:val="0037359D"/>
    <w:rsid w:val="003850C7"/>
    <w:rsid w:val="00387A75"/>
    <w:rsid w:val="00392C7D"/>
    <w:rsid w:val="003D698D"/>
    <w:rsid w:val="003F4118"/>
    <w:rsid w:val="003F4B11"/>
    <w:rsid w:val="00432FA0"/>
    <w:rsid w:val="004466F2"/>
    <w:rsid w:val="00462580"/>
    <w:rsid w:val="004731E6"/>
    <w:rsid w:val="004826C4"/>
    <w:rsid w:val="00483DD4"/>
    <w:rsid w:val="004A5363"/>
    <w:rsid w:val="004B57C3"/>
    <w:rsid w:val="004E3610"/>
    <w:rsid w:val="00511052"/>
    <w:rsid w:val="005113CE"/>
    <w:rsid w:val="005168E9"/>
    <w:rsid w:val="00542523"/>
    <w:rsid w:val="00543C14"/>
    <w:rsid w:val="005444E8"/>
    <w:rsid w:val="00547E9C"/>
    <w:rsid w:val="00576CBC"/>
    <w:rsid w:val="005777FD"/>
    <w:rsid w:val="00591971"/>
    <w:rsid w:val="005C7439"/>
    <w:rsid w:val="005D08FC"/>
    <w:rsid w:val="005E6EC9"/>
    <w:rsid w:val="005F0815"/>
    <w:rsid w:val="005F7550"/>
    <w:rsid w:val="00611192"/>
    <w:rsid w:val="00620065"/>
    <w:rsid w:val="006201E7"/>
    <w:rsid w:val="006231E2"/>
    <w:rsid w:val="006337C7"/>
    <w:rsid w:val="00643DD2"/>
    <w:rsid w:val="00651BDE"/>
    <w:rsid w:val="00654221"/>
    <w:rsid w:val="0067406A"/>
    <w:rsid w:val="00675A30"/>
    <w:rsid w:val="00687D95"/>
    <w:rsid w:val="006C22B7"/>
    <w:rsid w:val="006D3D15"/>
    <w:rsid w:val="007063FA"/>
    <w:rsid w:val="007150FE"/>
    <w:rsid w:val="00763CF4"/>
    <w:rsid w:val="00796F61"/>
    <w:rsid w:val="007A0547"/>
    <w:rsid w:val="007C4891"/>
    <w:rsid w:val="007E1CBE"/>
    <w:rsid w:val="007E52D9"/>
    <w:rsid w:val="008100DD"/>
    <w:rsid w:val="0081035E"/>
    <w:rsid w:val="00833E69"/>
    <w:rsid w:val="00834975"/>
    <w:rsid w:val="00835A9D"/>
    <w:rsid w:val="0085583D"/>
    <w:rsid w:val="008860A3"/>
    <w:rsid w:val="0089786A"/>
    <w:rsid w:val="008A58DB"/>
    <w:rsid w:val="008B5F97"/>
    <w:rsid w:val="008C36E2"/>
    <w:rsid w:val="008C7725"/>
    <w:rsid w:val="00944B51"/>
    <w:rsid w:val="009503A6"/>
    <w:rsid w:val="009727D9"/>
    <w:rsid w:val="00973D21"/>
    <w:rsid w:val="00997011"/>
    <w:rsid w:val="009C75F5"/>
    <w:rsid w:val="009E0A43"/>
    <w:rsid w:val="00A17416"/>
    <w:rsid w:val="00A2534C"/>
    <w:rsid w:val="00A37800"/>
    <w:rsid w:val="00AA4AFC"/>
    <w:rsid w:val="00AB7285"/>
    <w:rsid w:val="00AC3D28"/>
    <w:rsid w:val="00AD5A60"/>
    <w:rsid w:val="00AE7A40"/>
    <w:rsid w:val="00AF59D2"/>
    <w:rsid w:val="00B008A1"/>
    <w:rsid w:val="00B402E7"/>
    <w:rsid w:val="00B53302"/>
    <w:rsid w:val="00B7295D"/>
    <w:rsid w:val="00B77BEC"/>
    <w:rsid w:val="00B810F2"/>
    <w:rsid w:val="00B93AF5"/>
    <w:rsid w:val="00BA2CDB"/>
    <w:rsid w:val="00BD09B1"/>
    <w:rsid w:val="00C3011C"/>
    <w:rsid w:val="00C4354D"/>
    <w:rsid w:val="00C702C9"/>
    <w:rsid w:val="00C83DE0"/>
    <w:rsid w:val="00C93054"/>
    <w:rsid w:val="00C94E8B"/>
    <w:rsid w:val="00CA3E14"/>
    <w:rsid w:val="00CA64AB"/>
    <w:rsid w:val="00CC2211"/>
    <w:rsid w:val="00D16D92"/>
    <w:rsid w:val="00D328E7"/>
    <w:rsid w:val="00D4056A"/>
    <w:rsid w:val="00D76829"/>
    <w:rsid w:val="00D94130"/>
    <w:rsid w:val="00E03F6F"/>
    <w:rsid w:val="00E47073"/>
    <w:rsid w:val="00E50ABA"/>
    <w:rsid w:val="00E5284A"/>
    <w:rsid w:val="00E63264"/>
    <w:rsid w:val="00E711E8"/>
    <w:rsid w:val="00E81131"/>
    <w:rsid w:val="00ED621E"/>
    <w:rsid w:val="00EE6446"/>
    <w:rsid w:val="00F157DE"/>
    <w:rsid w:val="00F315A2"/>
    <w:rsid w:val="00F41DF1"/>
    <w:rsid w:val="00F428F0"/>
    <w:rsid w:val="00F43303"/>
    <w:rsid w:val="00F509E6"/>
    <w:rsid w:val="00F50C99"/>
    <w:rsid w:val="00F64378"/>
    <w:rsid w:val="00FC72E8"/>
    <w:rsid w:val="00FD62D6"/>
    <w:rsid w:val="00FE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B77BEC"/>
    <w:rPr>
      <w:rFonts w:ascii="細明體" w:eastAsia="細明體" w:hAnsi="細明體" w:cs="細明體"/>
      <w:sz w:val="24"/>
      <w:szCs w:val="24"/>
    </w:rPr>
  </w:style>
  <w:style w:type="character" w:styleId="a3">
    <w:name w:val="Hyperlink"/>
    <w:basedOn w:val="a0"/>
    <w:rsid w:val="00B77B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06A"/>
    <w:pPr>
      <w:ind w:leftChars="200" w:left="480"/>
    </w:pPr>
  </w:style>
  <w:style w:type="paragraph" w:styleId="a5">
    <w:name w:val="header"/>
    <w:basedOn w:val="a"/>
    <w:link w:val="a6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03928"/>
    <w:rPr>
      <w:kern w:val="2"/>
    </w:rPr>
  </w:style>
  <w:style w:type="paragraph" w:styleId="a7">
    <w:name w:val="footer"/>
    <w:basedOn w:val="a"/>
    <w:link w:val="a8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0392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B77BEC"/>
    <w:rPr>
      <w:rFonts w:ascii="細明體" w:eastAsia="細明體" w:hAnsi="細明體" w:cs="細明體"/>
      <w:sz w:val="24"/>
      <w:szCs w:val="24"/>
    </w:rPr>
  </w:style>
  <w:style w:type="character" w:styleId="a3">
    <w:name w:val="Hyperlink"/>
    <w:basedOn w:val="a0"/>
    <w:rsid w:val="00B77B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06A"/>
    <w:pPr>
      <w:ind w:leftChars="200" w:left="480"/>
    </w:pPr>
  </w:style>
  <w:style w:type="paragraph" w:styleId="a5">
    <w:name w:val="header"/>
    <w:basedOn w:val="a"/>
    <w:link w:val="a6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03928"/>
    <w:rPr>
      <w:kern w:val="2"/>
    </w:rPr>
  </w:style>
  <w:style w:type="paragraph" w:styleId="a7">
    <w:name w:val="footer"/>
    <w:basedOn w:val="a"/>
    <w:link w:val="a8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039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hlc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花蓮縣花蓮市明義國民小學學生常態編班實施要點</dc:title>
  <dc:creator>hlc</dc:creator>
  <cp:lastModifiedBy>user</cp:lastModifiedBy>
  <cp:revision>3</cp:revision>
  <cp:lastPrinted>2013-08-27T01:41:00Z</cp:lastPrinted>
  <dcterms:created xsi:type="dcterms:W3CDTF">2016-09-29T03:28:00Z</dcterms:created>
  <dcterms:modified xsi:type="dcterms:W3CDTF">2016-09-29T03:30:00Z</dcterms:modified>
</cp:coreProperties>
</file>