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CB" w:rsidRPr="00CD7ACE" w:rsidRDefault="0073355E" w:rsidP="000A179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2A3B8" wp14:editId="1F9F7202">
                <wp:simplePos x="0" y="0"/>
                <wp:positionH relativeFrom="column">
                  <wp:posOffset>-44450</wp:posOffset>
                </wp:positionH>
                <wp:positionV relativeFrom="paragraph">
                  <wp:posOffset>-635000</wp:posOffset>
                </wp:positionV>
                <wp:extent cx="546100" cy="3810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CE" w:rsidRDefault="00CD7AC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5pt;margin-top:-50pt;width:4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wLOwIAAEkEAAAOAAAAZHJzL2Uyb0RvYy54bWysVF1uEzEQfkfiDpbfyW7SpD+rbKqSEoRU&#10;fqTCARyvN2the4ztZDdcAIkDlGcOwAE4UHsOxt40DUW8IPJgzeyMP3/zzUym551WZCOcl2BKOhzk&#10;lAjDoZJmVdIP7xfPTinxgZmKKTCipFvh6fns6ZNpawsxggZUJRxBEOOL1pa0CcEWWeZ5IzTzA7DC&#10;YLAGp1lA162yyrEW0bXKRnl+nLXgKuuAC+/x62UfpLOEX9eCh7d17UUgqqTILaTTpXMZz2w2ZcXK&#10;MdtIvqPB/oGFZtLgo3uoSxYYWTv5B5SW3IGHOgw46AzqWnKRasBqhvmjaq4bZkWqBcXxdi+T/3+w&#10;/M3mnSOyKulRfkKJYRqbdHfz5fbHt7ubn7ffv5JR1Ki1vsDUa4vJoXsOHfY61evtFfCPnhiYN8ys&#10;xIVz0DaCVchxGG9mB1d7HB9Blu1rqPAptg6QgLra6SggSkIQHXu13fdHdIFw/DgZHw9zjHAMHZ2i&#10;mfqXseL+snU+vBSgSTRK6rD9CZxtrnyIZFhxnxLf8qBktZBKJcetlnPlyIbhqCzSL/F/lKYMaUt6&#10;NhlN+vr/CoHsHgj+9pKWAWdeSV3S030SK6JqL0yVJjIwqXobKSuzkzEq12sYumW3a8sSqi0K6qCf&#10;bdxFNBpwnylpca5L6j+tmROUqFcGm3I2HI/jIiRnPDkZoeMOI8vDCDMcoUoaKOnNeUjLEwUzcIHN&#10;q2USNna5Z7LjivOa9N7tVlyIQz9lPfwDzH4BAAD//wMAUEsDBBQABgAIAAAAIQANx/o43gAAAAoB&#10;AAAPAAAAZHJzL2Rvd25yZXYueG1sTE9BTsMwELwj8Qdrkbig1i5UTRviVAgJBLdSUHt1420SEa+D&#10;7abh9ywnOM3u7Gh2pliPrhMDhth60jCbKhBIlbct1Ro+3p8mSxAxGbKm84QavjHCury8KExu/Zne&#10;cNimWrAJxdxoaFLqcylj1aAzcep7JL4dfXAm8RpqaYM5s7nr5K1SC+lMS/yhMT0+Nlh9bk9Ow3L+&#10;Muzj691mVy2O3SrdZMPzV9D6+mp8uAeRcEx/YviNz9Gh5EwHfyIbRadhknGVxDhTiidWZCvGAzNz&#10;JmRZyP8Vyh8AAAD//wMAUEsBAi0AFAAGAAgAAAAhALaDOJL+AAAA4QEAABMAAAAAAAAAAAAAAAAA&#10;AAAAAFtDb250ZW50X1R5cGVzXS54bWxQSwECLQAUAAYACAAAACEAOP0h/9YAAACUAQAACwAAAAAA&#10;AAAAAAAAAAAvAQAAX3JlbHMvLnJlbHNQSwECLQAUAAYACAAAACEAoiZcCzsCAABJBAAADgAAAAAA&#10;AAAAAAAAAAAuAgAAZHJzL2Uyb0RvYy54bWxQSwECLQAUAAYACAAAACEADcf6ON4AAAAKAQAADwAA&#10;AAAAAAAAAAAAAACVBAAAZHJzL2Rvd25yZXYueG1sUEsFBgAAAAAEAAQA8wAAAKAFAAAAAA==&#10;">
                <v:textbox>
                  <w:txbxContent>
                    <w:p w:rsidR="00CD7ACE" w:rsidRDefault="00CD7AC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D7ACE" w:rsidRPr="00CD7ACE">
        <w:rPr>
          <w:rFonts w:ascii="標楷體" w:eastAsia="標楷體" w:hAnsi="標楷體" w:hint="eastAsia"/>
          <w:b/>
          <w:sz w:val="28"/>
          <w:szCs w:val="28"/>
        </w:rPr>
        <w:t>提升性別平等之相關人事管理措施</w:t>
      </w:r>
      <w:r w:rsidR="003E7125">
        <w:rPr>
          <w:rFonts w:ascii="標楷體" w:eastAsia="標楷體" w:hAnsi="標楷體" w:hint="eastAsia"/>
          <w:b/>
          <w:sz w:val="28"/>
          <w:szCs w:val="28"/>
        </w:rPr>
        <w:t>一覽</w:t>
      </w:r>
      <w:r w:rsidR="000A1795" w:rsidRPr="00CD7AC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813"/>
        <w:gridCol w:w="7131"/>
      </w:tblGrid>
      <w:tr w:rsidR="00873AF2" w:rsidTr="00987805">
        <w:trPr>
          <w:trHeight w:val="472"/>
          <w:tblHeader/>
        </w:trPr>
        <w:tc>
          <w:tcPr>
            <w:tcW w:w="81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C262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1795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713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7ACE">
              <w:rPr>
                <w:rFonts w:ascii="標楷體" w:eastAsia="標楷體" w:hAnsi="標楷體" w:hint="eastAsia"/>
                <w:b/>
                <w:szCs w:val="24"/>
              </w:rPr>
              <w:t>人事管理措施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Pr="00467879" w:rsidRDefault="000F4DE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任免遷調</w:t>
            </w: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0F4DE3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辦理任免遷調(內陞)案時，提供機關內相關職務目前進用之男性、女性人數供首長評分參考。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0F4DE3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D1159F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在不違反績效陞遷原則，各機關職務出缺遞補人員時，在侯選人員資歷相當情形下，於考量機關性別比例現況後，建議優先晉升表現優異且具發展潛能之少數性別(女性或男性)，以促進性別平等。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辦理職務陞遷、調動作業，於符合公務人員陞遷法規定前提下，適時提供女性同仁離家工作且其家中有學齡前幼兒之情形予首長，作為職務調動參考。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D1159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辦理各委員會改派時，考量任一性別有否符合法定性別比例。</w:t>
            </w:r>
          </w:p>
        </w:tc>
      </w:tr>
      <w:tr w:rsidR="00FD3DB7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</w:p>
          <w:p w:rsidR="00FD3DB7" w:rsidRPr="007A111E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3DB7" w:rsidRPr="00D1159F" w:rsidRDefault="00F25DE6" w:rsidP="0067245E">
            <w:pPr>
              <w:jc w:val="both"/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</w:t>
            </w:r>
            <w:r w:rsidR="00FD3DB7" w:rsidRPr="00D1159F">
              <w:rPr>
                <w:rFonts w:ascii="標楷體" w:eastAsia="標楷體" w:hAnsi="標楷體" w:hint="eastAsia"/>
              </w:rPr>
              <w:t>模範公務人員等</w:t>
            </w:r>
            <w:r w:rsidRPr="00D1159F">
              <w:rPr>
                <w:rFonts w:ascii="標楷體" w:eastAsia="標楷體" w:hAnsi="標楷體" w:hint="eastAsia"/>
              </w:rPr>
              <w:t>績優人員遴選</w:t>
            </w:r>
            <w:r w:rsidR="00FD3DB7" w:rsidRPr="00D1159F">
              <w:rPr>
                <w:rFonts w:ascii="標楷體" w:eastAsia="標楷體" w:hAnsi="標楷體" w:hint="eastAsia"/>
              </w:rPr>
              <w:t>時，除審議獲薦人員之具體事蹟重大程度、績效表現外，並衡酌官等、性別之衡平性。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差假輪值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懷孕滿3個月及行動不便之同仁，得由機關考量是否實施免刷卡彈性上下班。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標楷體" w:eastAsia="標楷體" w:hAnsi="標楷體"/>
              </w:rPr>
            </w:pPr>
            <w:r w:rsidRPr="00D115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女性同仁夜間輪值，因安全及體能負荷因素，得由機關考量是否由男性同仁輪值。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Pr="00467879" w:rsidRDefault="006121AD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對於妊娠或哺乳期間之女性同仁，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免除輪值、夜間勤務或減、停分案等相關措施。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懷孕中女性同仁及育有三歲以下幼兒之同仁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不參與假日</w:t>
            </w:r>
            <w:r>
              <w:rPr>
                <w:rFonts w:ascii="標楷體" w:eastAsia="標楷體" w:hAnsi="標楷體" w:hint="eastAsia"/>
                <w:kern w:val="0"/>
              </w:rPr>
              <w:t>或夜間</w:t>
            </w:r>
            <w:r w:rsidRPr="00D1159F">
              <w:rPr>
                <w:rFonts w:ascii="標楷體" w:eastAsia="標楷體" w:hAnsi="標楷體" w:hint="eastAsia"/>
                <w:kern w:val="0"/>
              </w:rPr>
              <w:t>輪值，惟夫妻在同一機關者限由其中一人提出申請。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「颱風輪值」時，夫妻如同為本機關員工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僅其中之一方進行輪值</w:t>
            </w:r>
            <w:r w:rsidRPr="00D115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 w:rsidRPr="00467879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D1159F" w:rsidRDefault="00987805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薦送人員參訓時，併予考量性別衡平，以為首長薦送之參據。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Pr="00D1159F" w:rsidRDefault="00D1159F" w:rsidP="00D1159F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各機關如薦送人員參加選送公務人員出國進修評審作業，女性同仁如有生育事實，每生育一胎，其年齡限制之計算延長二年。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Pr="00D1159F" w:rsidRDefault="00987805" w:rsidP="0028385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開設女性主管領導管理專班</w:t>
            </w:r>
            <w:r w:rsidR="00BA64EC" w:rsidRPr="00D1159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050C23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Pr="00467879" w:rsidRDefault="00050C2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保險福利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Default="00050C23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050C23" w:rsidRPr="00D1159F" w:rsidRDefault="0069070F" w:rsidP="00343AD3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刪除請生理假及家庭照顧假者按日減發獎金之規定。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同性</w:t>
            </w:r>
            <w:r w:rsidR="00D91588">
              <w:rPr>
                <w:rFonts w:ascii="標楷體" w:eastAsia="標楷體" w:hAnsi="標楷體" w:hint="eastAsia"/>
              </w:rPr>
              <w:t>伴侶</w:t>
            </w:r>
            <w:r>
              <w:rPr>
                <w:rFonts w:ascii="標楷體" w:eastAsia="標楷體" w:hAnsi="標楷體" w:hint="eastAsia"/>
              </w:rPr>
              <w:t>註記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87805" w:rsidRPr="00D1159F" w:rsidRDefault="00987805" w:rsidP="001626F7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機關員工適用勞工請假規則並於戶政資訊系統中為同性伴侶註記者</w:t>
            </w:r>
            <w:r w:rsidRPr="00D1159F">
              <w:rPr>
                <w:rFonts w:eastAsia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允其優於勞動基準法令規定，比照上開請假規則有關配偶喪亡（含配偶之父母、祖父母等親屬）規定，由服務機關核給喪假。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其他管理</w:t>
            </w:r>
            <w:r>
              <w:rPr>
                <w:rFonts w:ascii="標楷體" w:eastAsia="標楷體" w:hAnsi="標楷體" w:hint="eastAsia"/>
              </w:rPr>
              <w:lastRenderedPageBreak/>
              <w:t>措施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ED563C" w:rsidRDefault="00987805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為保障駐外同仁之工作權與兼顧其家庭團聚權，如夫妻均為外交人員且同時駐外時，設有「夫妻同館」制度，能有效降低女性同仁中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斷就業之情形。另可函請其他公務機關或學校協助駐外人員配偶辦理留職停薪，以陪同赴外工作。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Pr="000A0D0C" w:rsidRDefault="0069070F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駐外人員或其眷屬為懷孕三個月以上孕婦或身心障礙者，得搭乘商務艙。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 w:rsidRPr="000A0D0C">
              <w:rPr>
                <w:rFonts w:ascii="標楷體" w:eastAsia="標楷體" w:hAnsi="標楷體" w:hint="eastAsia"/>
              </w:rPr>
              <w:t>地下停車場鄰近電梯之車位（身心障礙車位除外），於</w:t>
            </w:r>
            <w:r>
              <w:rPr>
                <w:rFonts w:ascii="標楷體" w:eastAsia="標楷體" w:hAnsi="標楷體" w:hint="eastAsia"/>
              </w:rPr>
              <w:t>年度</w:t>
            </w:r>
            <w:r w:rsidRPr="000A0D0C">
              <w:rPr>
                <w:rFonts w:ascii="標楷體" w:eastAsia="標楷體" w:hAnsi="標楷體" w:hint="eastAsia"/>
              </w:rPr>
              <w:t>抽籤時優先保留給懷孕同仁使用(即孕婦友善車位)；另員工餐廳</w:t>
            </w:r>
            <w:r>
              <w:rPr>
                <w:rFonts w:ascii="標楷體" w:eastAsia="標楷體" w:hAnsi="標楷體" w:hint="eastAsia"/>
              </w:rPr>
              <w:t>提供</w:t>
            </w:r>
            <w:r w:rsidRPr="000A0D0C">
              <w:rPr>
                <w:rFonts w:ascii="標楷體" w:eastAsia="標楷體" w:hAnsi="標楷體" w:hint="eastAsia"/>
              </w:rPr>
              <w:t>可讓懷孕同仁優先訂、取餐之服務。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1626F7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提供孕婦用防輻射衣供同仁使用。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提供女性同仁值勤專屬住宿環境並加裝寢室門內扣等安全設施，俾照顧女性同仁權益。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603DEB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改善女性外交人員駐外安全工作條件，如檢討並提升治安條件不佳地區之房租補助費、編訂駐地租屋環境相關訊息等。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F25DE6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</w:rPr>
              <w:t>機關考量不同性別之空間配置及廁所數量進行調整，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設置性別友善廁所，</w:t>
            </w:r>
            <w:r>
              <w:rPr>
                <w:rFonts w:ascii="標楷體" w:eastAsia="標楷體" w:hint="eastAsia"/>
                <w:kern w:val="0"/>
              </w:rPr>
              <w:t>以符合性別使用不同之便利性。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增設門禁及空調設備，以提升哺乳室之安全性及使用率。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F4DE3">
              <w:rPr>
                <w:rFonts w:ascii="標楷體" w:eastAsia="標楷體" w:hAnsi="標楷體" w:hint="eastAsia"/>
                <w:kern w:val="0"/>
                <w:szCs w:val="24"/>
              </w:rPr>
              <w:t>夜間女性專用停車位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女性職工夜間工作時，提供女性專用休息室。</w:t>
            </w:r>
          </w:p>
        </w:tc>
      </w:tr>
    </w:tbl>
    <w:p w:rsidR="000A1795" w:rsidRDefault="000A1795" w:rsidP="00684B3A">
      <w:pPr>
        <w:ind w:leftChars="-1" w:left="-2" w:firstLineChars="46" w:firstLine="110"/>
      </w:pPr>
    </w:p>
    <w:sectPr w:rsidR="000A1795" w:rsidSect="000A1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17" w:rsidRDefault="00291517" w:rsidP="00CD7ACE">
      <w:r>
        <w:separator/>
      </w:r>
    </w:p>
  </w:endnote>
  <w:endnote w:type="continuationSeparator" w:id="0">
    <w:p w:rsidR="00291517" w:rsidRDefault="00291517" w:rsidP="00C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17" w:rsidRDefault="00291517" w:rsidP="00CD7ACE">
      <w:r>
        <w:separator/>
      </w:r>
    </w:p>
  </w:footnote>
  <w:footnote w:type="continuationSeparator" w:id="0">
    <w:p w:rsidR="00291517" w:rsidRDefault="00291517" w:rsidP="00CD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F5C"/>
    <w:multiLevelType w:val="hybridMultilevel"/>
    <w:tmpl w:val="568A80D2"/>
    <w:lvl w:ilvl="0" w:tplc="95CEA708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426CEF"/>
    <w:multiLevelType w:val="hybridMultilevel"/>
    <w:tmpl w:val="409CF6BE"/>
    <w:lvl w:ilvl="0" w:tplc="4E76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E69A1"/>
    <w:multiLevelType w:val="hybridMultilevel"/>
    <w:tmpl w:val="224C2AB2"/>
    <w:lvl w:ilvl="0" w:tplc="5CF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5"/>
    <w:rsid w:val="00050C23"/>
    <w:rsid w:val="000538EE"/>
    <w:rsid w:val="0007405F"/>
    <w:rsid w:val="000A1795"/>
    <w:rsid w:val="000B6C27"/>
    <w:rsid w:val="000C4792"/>
    <w:rsid w:val="000C51CB"/>
    <w:rsid w:val="000C6008"/>
    <w:rsid w:val="000F4DE3"/>
    <w:rsid w:val="0011611D"/>
    <w:rsid w:val="00147C6D"/>
    <w:rsid w:val="001626F7"/>
    <w:rsid w:val="00165003"/>
    <w:rsid w:val="001C2ACA"/>
    <w:rsid w:val="001E6768"/>
    <w:rsid w:val="00240FFF"/>
    <w:rsid w:val="00273C5B"/>
    <w:rsid w:val="00283850"/>
    <w:rsid w:val="00290A92"/>
    <w:rsid w:val="00291517"/>
    <w:rsid w:val="002B2C5C"/>
    <w:rsid w:val="003114FD"/>
    <w:rsid w:val="00320376"/>
    <w:rsid w:val="00335AD5"/>
    <w:rsid w:val="00343AD3"/>
    <w:rsid w:val="00390A4F"/>
    <w:rsid w:val="003E7125"/>
    <w:rsid w:val="00400E71"/>
    <w:rsid w:val="004238F7"/>
    <w:rsid w:val="00437ADD"/>
    <w:rsid w:val="00467879"/>
    <w:rsid w:val="004C6ABC"/>
    <w:rsid w:val="00517F59"/>
    <w:rsid w:val="005365A2"/>
    <w:rsid w:val="006121AD"/>
    <w:rsid w:val="00655BB0"/>
    <w:rsid w:val="00684B3A"/>
    <w:rsid w:val="0069070F"/>
    <w:rsid w:val="006B6675"/>
    <w:rsid w:val="0073355E"/>
    <w:rsid w:val="00737AAD"/>
    <w:rsid w:val="007A2603"/>
    <w:rsid w:val="007C310B"/>
    <w:rsid w:val="007F1A9F"/>
    <w:rsid w:val="008101BD"/>
    <w:rsid w:val="00821545"/>
    <w:rsid w:val="00873AF2"/>
    <w:rsid w:val="00873FDA"/>
    <w:rsid w:val="008A515B"/>
    <w:rsid w:val="00912EA8"/>
    <w:rsid w:val="009876D3"/>
    <w:rsid w:val="00987805"/>
    <w:rsid w:val="009C7D4D"/>
    <w:rsid w:val="009F1E91"/>
    <w:rsid w:val="00A01A3A"/>
    <w:rsid w:val="00A020FE"/>
    <w:rsid w:val="00A32C45"/>
    <w:rsid w:val="00AF0F9A"/>
    <w:rsid w:val="00AF637E"/>
    <w:rsid w:val="00BA64EC"/>
    <w:rsid w:val="00BC3001"/>
    <w:rsid w:val="00BD6DC5"/>
    <w:rsid w:val="00BE75EF"/>
    <w:rsid w:val="00C31243"/>
    <w:rsid w:val="00C371B3"/>
    <w:rsid w:val="00C6012F"/>
    <w:rsid w:val="00C7336D"/>
    <w:rsid w:val="00C80FB4"/>
    <w:rsid w:val="00CD7ACE"/>
    <w:rsid w:val="00D1159F"/>
    <w:rsid w:val="00D17003"/>
    <w:rsid w:val="00D306AE"/>
    <w:rsid w:val="00D63588"/>
    <w:rsid w:val="00D853BD"/>
    <w:rsid w:val="00D91588"/>
    <w:rsid w:val="00DF22BA"/>
    <w:rsid w:val="00E079E7"/>
    <w:rsid w:val="00E23958"/>
    <w:rsid w:val="00EB5CA5"/>
    <w:rsid w:val="00ED563C"/>
    <w:rsid w:val="00EF150F"/>
    <w:rsid w:val="00F25DE6"/>
    <w:rsid w:val="00F53ACB"/>
    <w:rsid w:val="00FA18BB"/>
    <w:rsid w:val="00FC6017"/>
    <w:rsid w:val="00FD3DB7"/>
    <w:rsid w:val="00FE281F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1102</Characters>
  <Application>Microsoft Office Word</Application>
  <DocSecurity>0</DocSecurity>
  <Lines>9</Lines>
  <Paragraphs>2</Paragraphs>
  <ScaleCrop>false</ScaleCrop>
  <Company>EY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綜合規劃處第一科陳彧如</dc:creator>
  <cp:lastModifiedBy>總發文張雨龍</cp:lastModifiedBy>
  <cp:revision>4</cp:revision>
  <cp:lastPrinted>2017-05-26T06:39:00Z</cp:lastPrinted>
  <dcterms:created xsi:type="dcterms:W3CDTF">2017-05-24T06:39:00Z</dcterms:created>
  <dcterms:modified xsi:type="dcterms:W3CDTF">2017-06-01T06:28:00Z</dcterms:modified>
</cp:coreProperties>
</file>