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6455A" w14:textId="5C64744D" w:rsidR="00137DCE" w:rsidRPr="0040055C" w:rsidRDefault="007F3D38" w:rsidP="00F716C4">
      <w:pPr>
        <w:jc w:val="center"/>
        <w:rPr>
          <w:rFonts w:ascii="標楷體" w:eastAsia="標楷體" w:hAnsi="標楷體" w:cs="標楷體"/>
          <w:b/>
          <w:sz w:val="28"/>
          <w:szCs w:val="28"/>
          <w:u w:val="single"/>
        </w:rPr>
      </w:pPr>
      <w:r>
        <w:rPr>
          <w:rFonts w:ascii="標楷體" w:eastAsia="標楷體" w:hAnsi="標楷體" w:cs="標楷體" w:hint="eastAsia"/>
          <w:b/>
          <w:sz w:val="28"/>
          <w:szCs w:val="28"/>
        </w:rPr>
        <w:t>花蓮縣</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明廉</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111</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3</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1</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Pr="001E290D">
        <w:rPr>
          <w:rFonts w:ascii="標楷體" w:eastAsia="標楷體" w:hAnsi="標楷體" w:cs="標楷體" w:hint="eastAsia"/>
          <w:b/>
          <w:sz w:val="28"/>
          <w:szCs w:val="28"/>
          <w:u w:val="single"/>
        </w:rPr>
        <w:t>＿</w:t>
      </w:r>
      <w:r>
        <w:rPr>
          <w:rFonts w:ascii="標楷體" w:eastAsia="標楷體" w:hAnsi="標楷體" w:cs="標楷體" w:hint="eastAsia"/>
          <w:b/>
          <w:sz w:val="28"/>
          <w:szCs w:val="28"/>
          <w:u w:val="single"/>
        </w:rPr>
        <w:t>三年級教學群</w:t>
      </w:r>
      <w:r w:rsidRPr="001E290D">
        <w:rPr>
          <w:rFonts w:ascii="標楷體" w:eastAsia="標楷體" w:hAnsi="標楷體" w:cs="標楷體" w:hint="eastAsia"/>
          <w:b/>
          <w:sz w:val="28"/>
          <w:szCs w:val="28"/>
          <w:u w:val="single"/>
        </w:rPr>
        <w:t>＿＿</w:t>
      </w:r>
    </w:p>
    <w:p w14:paraId="4D0D54E1" w14:textId="77777777" w:rsidR="0038363C" w:rsidRPr="0038363C" w:rsidRDefault="002F52A4" w:rsidP="005F1FF7">
      <w:pPr>
        <w:pStyle w:val="a7"/>
        <w:numPr>
          <w:ilvl w:val="0"/>
          <w:numId w:val="48"/>
        </w:numPr>
        <w:adjustRightInd w:val="0"/>
        <w:snapToGrid w:val="0"/>
        <w:spacing w:line="240" w:lineRule="atLeast"/>
        <w:ind w:leftChars="0" w:left="357"/>
        <w:jc w:val="both"/>
        <w:rPr>
          <w:rFonts w:ascii="標楷體" w:eastAsia="標楷體" w:hAnsi="標楷體" w:cs="MS Gothic"/>
          <w:color w:val="000000"/>
        </w:rPr>
      </w:pPr>
      <w:r w:rsidRPr="0038363C">
        <w:rPr>
          <w:rFonts w:ascii="標楷體" w:eastAsia="標楷體" w:hAnsi="標楷體" w:hint="eastAsia"/>
          <w:b/>
          <w:color w:val="000000"/>
        </w:rPr>
        <w:t>課</w:t>
      </w:r>
      <w:r w:rsidRPr="0038363C">
        <w:rPr>
          <w:rFonts w:ascii="標楷體" w:eastAsia="標楷體" w:hAnsi="標楷體"/>
          <w:b/>
          <w:color w:val="000000"/>
        </w:rPr>
        <w:t>程類別：</w:t>
      </w:r>
    </w:p>
    <w:p w14:paraId="1D86455C" w14:textId="05BD5FB5" w:rsidR="002F52A4" w:rsidRPr="0038363C" w:rsidRDefault="00104E46" w:rsidP="0038363C">
      <w:pPr>
        <w:pStyle w:val="a7"/>
        <w:adjustRightInd w:val="0"/>
        <w:snapToGrid w:val="0"/>
        <w:spacing w:line="240" w:lineRule="atLeast"/>
        <w:ind w:leftChars="0" w:left="357"/>
        <w:jc w:val="both"/>
        <w:rPr>
          <w:rFonts w:ascii="標楷體" w:eastAsia="標楷體" w:hAnsi="標楷體" w:cs="MS Gothic"/>
          <w:color w:val="000000"/>
        </w:rPr>
      </w:pPr>
      <w:r w:rsidRPr="0038363C">
        <w:rPr>
          <w:rFonts w:ascii="標楷體" w:eastAsia="標楷體" w:hAnsi="標楷體" w:cs="MS Gothic" w:hint="eastAsia"/>
          <w:color w:val="000000"/>
        </w:rPr>
        <w:t>□</w:t>
      </w:r>
      <w:r w:rsidR="002F52A4" w:rsidRPr="0038363C">
        <w:rPr>
          <w:rFonts w:ascii="標楷體" w:eastAsia="標楷體" w:hAnsi="標楷體" w:hint="eastAsia"/>
          <w:color w:val="000000"/>
        </w:rPr>
        <w:t>國</w:t>
      </w:r>
      <w:r w:rsidR="002F52A4" w:rsidRPr="0038363C">
        <w:rPr>
          <w:rFonts w:ascii="標楷體" w:eastAsia="標楷體" w:hAnsi="標楷體"/>
          <w:color w:val="000000"/>
        </w:rPr>
        <w:t>語文</w:t>
      </w:r>
      <w:r w:rsidR="002F52A4" w:rsidRPr="0038363C">
        <w:rPr>
          <w:rFonts w:ascii="標楷體" w:eastAsia="標楷體" w:hAnsi="標楷體" w:hint="eastAsia"/>
          <w:color w:val="000000"/>
        </w:rPr>
        <w:t xml:space="preserve">  </w:t>
      </w:r>
      <w:r w:rsidRPr="0038363C">
        <w:rPr>
          <w:rFonts w:ascii="標楷體" w:eastAsia="標楷體" w:hAnsi="標楷體" w:hint="eastAsia"/>
          <w:color w:val="000000"/>
        </w:rPr>
        <w:t>□</w:t>
      </w:r>
      <w:r w:rsidR="002F52A4" w:rsidRPr="0038363C">
        <w:rPr>
          <w:rFonts w:ascii="標楷體" w:eastAsia="標楷體" w:hAnsi="標楷體"/>
          <w:color w:val="000000"/>
        </w:rPr>
        <w:t>閩南語文</w:t>
      </w:r>
      <w:r w:rsidRPr="0038363C">
        <w:rPr>
          <w:rFonts w:ascii="標楷體" w:eastAsia="標楷體" w:hAnsi="標楷體" w:cs="MS Gothic" w:hint="eastAsia"/>
          <w:color w:val="000000"/>
        </w:rPr>
        <w:t>□</w:t>
      </w:r>
      <w:r w:rsidR="002F52A4" w:rsidRPr="0038363C">
        <w:rPr>
          <w:rFonts w:ascii="標楷體" w:eastAsia="標楷體" w:hAnsi="標楷體" w:cs="MS Gothic"/>
          <w:color w:val="000000"/>
        </w:rPr>
        <w:t>客家語文</w:t>
      </w:r>
      <w:r w:rsidR="002F52A4" w:rsidRPr="0038363C">
        <w:rPr>
          <w:rFonts w:ascii="標楷體" w:eastAsia="標楷體" w:hAnsi="標楷體" w:cs="MS Gothic" w:hint="eastAsia"/>
          <w:color w:val="000000"/>
        </w:rPr>
        <w:t xml:space="preserve"> </w:t>
      </w:r>
      <w:r w:rsidRPr="0038363C">
        <w:rPr>
          <w:rFonts w:ascii="標楷體" w:eastAsia="標楷體" w:hAnsi="標楷體" w:cs="MS Gothic" w:hint="eastAsia"/>
          <w:color w:val="000000"/>
        </w:rPr>
        <w:t>□</w:t>
      </w:r>
      <w:r w:rsidR="002F52A4" w:rsidRPr="0038363C">
        <w:rPr>
          <w:rFonts w:ascii="標楷體" w:eastAsia="標楷體" w:hAnsi="標楷體" w:cs="MS Gothic"/>
          <w:color w:val="000000"/>
        </w:rPr>
        <w:t>原住民族語文：</w:t>
      </w:r>
      <w:r w:rsidR="002F52A4" w:rsidRPr="0038363C">
        <w:rPr>
          <w:rFonts w:ascii="標楷體" w:eastAsia="標楷體" w:hAnsi="標楷體" w:cs="MS Gothic" w:hint="eastAsia"/>
          <w:color w:val="000000"/>
        </w:rPr>
        <w:t xml:space="preserve">族   </w:t>
      </w:r>
      <w:r w:rsidRPr="0038363C">
        <w:rPr>
          <w:rFonts w:ascii="標楷體" w:eastAsia="標楷體" w:hAnsi="標楷體" w:cs="MS Gothic" w:hint="eastAsia"/>
          <w:color w:val="000000"/>
        </w:rPr>
        <w:t>□</w:t>
      </w:r>
      <w:r w:rsidR="002F52A4" w:rsidRPr="0038363C">
        <w:rPr>
          <w:rFonts w:ascii="標楷體" w:eastAsia="標楷體" w:hAnsi="標楷體" w:cs="MS Gothic"/>
          <w:color w:val="000000"/>
        </w:rPr>
        <w:t>新住民語文：</w:t>
      </w:r>
      <w:r w:rsidR="002F52A4" w:rsidRPr="0038363C">
        <w:rPr>
          <w:rFonts w:ascii="標楷體" w:eastAsia="標楷體" w:hAnsi="標楷體" w:cs="MS Gothic" w:hint="eastAsia"/>
          <w:color w:val="000000"/>
        </w:rPr>
        <w:t xml:space="preserve">語  </w:t>
      </w:r>
      <w:r w:rsidRPr="0038363C">
        <w:rPr>
          <w:rFonts w:ascii="標楷體" w:eastAsia="標楷體" w:hAnsi="標楷體" w:cs="MS Gothic" w:hint="eastAsia"/>
          <w:color w:val="000000"/>
        </w:rPr>
        <w:t>□</w:t>
      </w:r>
      <w:r w:rsidR="002F52A4" w:rsidRPr="0038363C">
        <w:rPr>
          <w:rFonts w:ascii="標楷體" w:eastAsia="標楷體" w:hAnsi="標楷體" w:cs="MS Gothic"/>
          <w:color w:val="000000"/>
        </w:rPr>
        <w:t>英語文</w:t>
      </w:r>
    </w:p>
    <w:p w14:paraId="1D86455D" w14:textId="052733A2" w:rsidR="002F52A4" w:rsidRPr="006135C0" w:rsidRDefault="00104E46" w:rsidP="00504359">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hint="eastAsia"/>
          <w:color w:val="000000"/>
        </w:rPr>
        <w:t>□</w:t>
      </w:r>
      <w:r w:rsidR="002F52A4" w:rsidRPr="006135C0">
        <w:rPr>
          <w:rFonts w:ascii="標楷體" w:eastAsia="標楷體" w:hAnsi="標楷體" w:cs="MS Gothic"/>
          <w:color w:val="000000"/>
        </w:rPr>
        <w:t>數學</w:t>
      </w:r>
      <w:r w:rsidR="00B91B72">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健康與體育</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生活課程</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社會</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自然</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藝術</w:t>
      </w:r>
      <w:r w:rsidR="002F52A4"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002F52A4" w:rsidRPr="006135C0">
        <w:rPr>
          <w:rFonts w:ascii="標楷體" w:eastAsia="標楷體" w:hAnsi="標楷體" w:cs="MS Gothic"/>
          <w:color w:val="000000"/>
        </w:rPr>
        <w:t>綜合</w:t>
      </w:r>
    </w:p>
    <w:p w14:paraId="1D86455E" w14:textId="77777777" w:rsidR="002F52A4" w:rsidRPr="00360DB4" w:rsidRDefault="000B44A3" w:rsidP="00360DB4">
      <w:pPr>
        <w:pStyle w:val="a7"/>
        <w:numPr>
          <w:ilvl w:val="0"/>
          <w:numId w:val="48"/>
        </w:numPr>
        <w:spacing w:afterLines="100" w:after="240" w:line="400" w:lineRule="exact"/>
        <w:ind w:leftChars="0"/>
        <w:jc w:val="both"/>
        <w:rPr>
          <w:rFonts w:ascii="標楷體" w:eastAsia="標楷體" w:hAnsi="標楷體"/>
          <w:b/>
          <w:color w:val="000000"/>
        </w:rPr>
      </w:pPr>
      <w:r w:rsidRPr="00360DB4">
        <w:rPr>
          <w:rFonts w:ascii="標楷體" w:eastAsia="標楷體" w:hAnsi="標楷體" w:hint="eastAsia"/>
          <w:b/>
          <w:color w:val="000000"/>
        </w:rPr>
        <w:t>學習節數</w:t>
      </w:r>
      <w:r w:rsidR="00B32678" w:rsidRPr="00360DB4">
        <w:rPr>
          <w:rFonts w:ascii="標楷體" w:eastAsia="標楷體" w:hAnsi="標楷體" w:hint="eastAsia"/>
          <w:b/>
          <w:color w:val="000000"/>
        </w:rPr>
        <w:t>：</w:t>
      </w:r>
      <w:r w:rsidR="00EA7DA7" w:rsidRPr="00360DB4">
        <w:rPr>
          <w:rFonts w:ascii="標楷體" w:eastAsia="標楷體" w:hAnsi="標楷體" w:hint="eastAsia"/>
          <w:color w:val="000000"/>
        </w:rPr>
        <w:t>每週（</w:t>
      </w:r>
      <w:r w:rsidR="002F1BAB" w:rsidRPr="00360DB4">
        <w:rPr>
          <w:rFonts w:ascii="標楷體" w:eastAsia="標楷體" w:hAnsi="標楷體" w:hint="eastAsia"/>
          <w:color w:val="000000"/>
        </w:rPr>
        <w:t>3</w:t>
      </w:r>
      <w:r w:rsidR="00EA7DA7" w:rsidRPr="00360DB4">
        <w:rPr>
          <w:rFonts w:ascii="標楷體" w:eastAsia="標楷體" w:hAnsi="標楷體" w:hint="eastAsia"/>
          <w:color w:val="000000"/>
        </w:rPr>
        <w:t>）節，</w:t>
      </w:r>
      <w:r w:rsidRPr="00360DB4">
        <w:rPr>
          <w:rFonts w:eastAsia="標楷體" w:hint="eastAsia"/>
          <w:color w:val="000000"/>
        </w:rPr>
        <w:t>實施</w:t>
      </w:r>
      <w:r w:rsidR="00B32678" w:rsidRPr="00360DB4">
        <w:rPr>
          <w:rFonts w:ascii="標楷體" w:eastAsia="標楷體" w:hAnsi="標楷體" w:hint="eastAsia"/>
          <w:color w:val="000000"/>
        </w:rPr>
        <w:t>(</w:t>
      </w:r>
      <w:r w:rsidR="002F1BAB" w:rsidRPr="00360DB4">
        <w:rPr>
          <w:rFonts w:ascii="標楷體" w:eastAsia="標楷體" w:hAnsi="標楷體" w:hint="eastAsia"/>
          <w:color w:val="000000"/>
        </w:rPr>
        <w:t>21</w:t>
      </w:r>
      <w:r w:rsidR="00B32678" w:rsidRPr="00360DB4">
        <w:rPr>
          <w:rFonts w:ascii="標楷體" w:eastAsia="標楷體" w:hAnsi="標楷體"/>
          <w:color w:val="000000"/>
        </w:rPr>
        <w:t>)</w:t>
      </w:r>
      <w:r w:rsidRPr="00360DB4">
        <w:rPr>
          <w:rFonts w:eastAsia="標楷體" w:hint="eastAsia"/>
          <w:color w:val="000000"/>
        </w:rPr>
        <w:t>週，</w:t>
      </w:r>
      <w:r w:rsidR="00EA7DA7" w:rsidRPr="00360DB4">
        <w:rPr>
          <w:rFonts w:eastAsia="標楷體" w:hint="eastAsia"/>
          <w:color w:val="000000"/>
        </w:rPr>
        <w:t>共（</w:t>
      </w:r>
      <w:r w:rsidR="002F1BAB" w:rsidRPr="00360DB4">
        <w:rPr>
          <w:rFonts w:eastAsia="標楷體" w:hint="eastAsia"/>
          <w:color w:val="000000"/>
        </w:rPr>
        <w:t>63</w:t>
      </w:r>
      <w:r w:rsidR="00EA7DA7" w:rsidRPr="00360DB4">
        <w:rPr>
          <w:rFonts w:eastAsia="標楷體" w:hint="eastAsia"/>
          <w:color w:val="000000"/>
        </w:rPr>
        <w:t>）節</w:t>
      </w:r>
      <w:r w:rsidRPr="00360DB4">
        <w:rPr>
          <w:rFonts w:eastAsia="標楷體" w:hint="eastAsia"/>
          <w:color w:val="000000"/>
        </w:rPr>
        <w:t>。</w:t>
      </w:r>
    </w:p>
    <w:p w14:paraId="1D86455F" w14:textId="77777777" w:rsidR="000B44A3" w:rsidRPr="00360DB4" w:rsidRDefault="007653BE" w:rsidP="00360DB4">
      <w:pPr>
        <w:pStyle w:val="a7"/>
        <w:numPr>
          <w:ilvl w:val="0"/>
          <w:numId w:val="48"/>
        </w:numPr>
        <w:spacing w:afterLines="100" w:after="240" w:line="400" w:lineRule="exact"/>
        <w:ind w:leftChars="0"/>
        <w:jc w:val="both"/>
        <w:rPr>
          <w:rFonts w:eastAsia="標楷體"/>
          <w:b/>
        </w:rPr>
      </w:pPr>
      <w:r w:rsidRPr="00360DB4">
        <w:rPr>
          <w:rFonts w:eastAsia="標楷體" w:hint="eastAsia"/>
          <w:b/>
        </w:rPr>
        <w:t>素養</w:t>
      </w:r>
      <w:r w:rsidR="007149F2" w:rsidRPr="00360DB4">
        <w:rPr>
          <w:rFonts w:eastAsia="標楷體" w:hint="eastAsia"/>
          <w:b/>
        </w:rPr>
        <w:t>導</w:t>
      </w:r>
      <w:r w:rsidR="007149F2" w:rsidRPr="00360DB4">
        <w:rPr>
          <w:rFonts w:eastAsia="標楷體"/>
          <w:b/>
        </w:rPr>
        <w:t>向</w:t>
      </w:r>
      <w:r w:rsidR="000B44A3" w:rsidRPr="00360DB4">
        <w:rPr>
          <w:rFonts w:eastAsia="標楷體" w:hint="eastAsia"/>
          <w:b/>
        </w:rPr>
        <w:t>教學規劃：</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227"/>
        <w:gridCol w:w="1846"/>
        <w:gridCol w:w="1804"/>
        <w:gridCol w:w="2629"/>
        <w:gridCol w:w="567"/>
        <w:gridCol w:w="991"/>
        <w:gridCol w:w="1211"/>
        <w:gridCol w:w="1197"/>
        <w:gridCol w:w="1770"/>
      </w:tblGrid>
      <w:tr w:rsidR="00C36084" w:rsidRPr="00B42D56" w14:paraId="1D86456D" w14:textId="77777777" w:rsidTr="0079264F">
        <w:trPr>
          <w:trHeight w:val="412"/>
        </w:trPr>
        <w:tc>
          <w:tcPr>
            <w:tcW w:w="1536" w:type="dxa"/>
            <w:vMerge w:val="restart"/>
            <w:shd w:val="clear" w:color="auto" w:fill="auto"/>
            <w:vAlign w:val="center"/>
          </w:tcPr>
          <w:p w14:paraId="1D864560" w14:textId="77777777" w:rsidR="00C36084" w:rsidRPr="00B42D56" w:rsidRDefault="00C36084" w:rsidP="0050370E">
            <w:pPr>
              <w:adjustRightInd w:val="0"/>
              <w:snapToGrid w:val="0"/>
              <w:spacing w:line="240" w:lineRule="atLeast"/>
              <w:jc w:val="center"/>
              <w:rPr>
                <w:rFonts w:eastAsia="標楷體"/>
                <w:color w:val="000000"/>
              </w:rPr>
            </w:pPr>
            <w:r w:rsidRPr="00B42D56">
              <w:rPr>
                <w:rFonts w:eastAsia="標楷體" w:hint="eastAsia"/>
                <w:color w:val="000000"/>
              </w:rPr>
              <w:t>教</w:t>
            </w:r>
            <w:r w:rsidRPr="00B42D56">
              <w:rPr>
                <w:rFonts w:eastAsia="標楷體"/>
                <w:color w:val="000000"/>
              </w:rPr>
              <w:t>學期程</w:t>
            </w:r>
          </w:p>
        </w:tc>
        <w:tc>
          <w:tcPr>
            <w:tcW w:w="1227" w:type="dxa"/>
            <w:vMerge w:val="restart"/>
            <w:shd w:val="clear" w:color="auto" w:fill="auto"/>
            <w:vAlign w:val="center"/>
          </w:tcPr>
          <w:p w14:paraId="1D864561" w14:textId="77777777" w:rsidR="00C36084" w:rsidRPr="00B42D56" w:rsidRDefault="00C36084" w:rsidP="0050370E">
            <w:pPr>
              <w:adjustRightInd w:val="0"/>
              <w:snapToGrid w:val="0"/>
              <w:spacing w:line="240" w:lineRule="atLeast"/>
              <w:jc w:val="center"/>
              <w:rPr>
                <w:rFonts w:eastAsia="標楷體"/>
                <w:color w:val="000000"/>
              </w:rPr>
            </w:pPr>
            <w:r w:rsidRPr="00B42D56">
              <w:rPr>
                <w:rFonts w:eastAsia="標楷體" w:hint="eastAsia"/>
                <w:color w:val="000000"/>
              </w:rPr>
              <w:t>核心素養</w:t>
            </w:r>
          </w:p>
        </w:tc>
        <w:tc>
          <w:tcPr>
            <w:tcW w:w="3650" w:type="dxa"/>
            <w:gridSpan w:val="2"/>
            <w:vAlign w:val="center"/>
          </w:tcPr>
          <w:p w14:paraId="1D864562" w14:textId="77777777" w:rsidR="00C36084" w:rsidRPr="00B42D56" w:rsidRDefault="00C36084" w:rsidP="00792C2A">
            <w:pPr>
              <w:adjustRightInd w:val="0"/>
              <w:snapToGrid w:val="0"/>
              <w:spacing w:line="240" w:lineRule="atLeast"/>
              <w:jc w:val="center"/>
              <w:rPr>
                <w:rFonts w:eastAsia="標楷體"/>
              </w:rPr>
            </w:pPr>
            <w:r w:rsidRPr="00792C2A">
              <w:rPr>
                <w:rFonts w:eastAsia="標楷體" w:hint="eastAsia"/>
              </w:rPr>
              <w:t>學習重點</w:t>
            </w:r>
          </w:p>
        </w:tc>
        <w:tc>
          <w:tcPr>
            <w:tcW w:w="2629" w:type="dxa"/>
            <w:vMerge w:val="restart"/>
            <w:shd w:val="clear" w:color="auto" w:fill="auto"/>
            <w:vAlign w:val="center"/>
          </w:tcPr>
          <w:p w14:paraId="1D864563" w14:textId="77777777" w:rsidR="00C36084" w:rsidRPr="00B42D56" w:rsidRDefault="00C36084" w:rsidP="0050370E">
            <w:pPr>
              <w:adjustRightInd w:val="0"/>
              <w:snapToGrid w:val="0"/>
              <w:spacing w:line="240" w:lineRule="atLeast"/>
              <w:jc w:val="center"/>
              <w:rPr>
                <w:rFonts w:eastAsia="標楷體"/>
              </w:rPr>
            </w:pPr>
            <w:r w:rsidRPr="00B42D56">
              <w:rPr>
                <w:rFonts w:eastAsia="標楷體" w:hint="eastAsia"/>
              </w:rPr>
              <w:t>單</w:t>
            </w:r>
            <w:r w:rsidRPr="00B42D56">
              <w:rPr>
                <w:rFonts w:eastAsia="標楷體"/>
              </w:rPr>
              <w:t>元</w:t>
            </w:r>
            <w:r w:rsidRPr="00B42D56">
              <w:rPr>
                <w:rFonts w:eastAsia="標楷體" w:hint="eastAsia"/>
              </w:rPr>
              <w:t>/</w:t>
            </w:r>
            <w:r w:rsidRPr="00B42D56">
              <w:rPr>
                <w:rFonts w:eastAsia="標楷體" w:hint="eastAsia"/>
              </w:rPr>
              <w:t>主</w:t>
            </w:r>
            <w:r w:rsidRPr="00B42D56">
              <w:rPr>
                <w:rFonts w:eastAsia="標楷體"/>
              </w:rPr>
              <w:t>題</w:t>
            </w:r>
            <w:r w:rsidRPr="00B42D56">
              <w:rPr>
                <w:rFonts w:eastAsia="標楷體" w:hint="eastAsia"/>
              </w:rPr>
              <w:t>名</w:t>
            </w:r>
            <w:r w:rsidRPr="00B42D56">
              <w:rPr>
                <w:rFonts w:eastAsia="標楷體"/>
              </w:rPr>
              <w:t>稱</w:t>
            </w:r>
          </w:p>
          <w:p w14:paraId="1D864564" w14:textId="77777777" w:rsidR="00C36084" w:rsidRPr="00B42D56" w:rsidRDefault="00C36084" w:rsidP="0050370E">
            <w:pPr>
              <w:adjustRightInd w:val="0"/>
              <w:snapToGrid w:val="0"/>
              <w:spacing w:line="240" w:lineRule="atLeast"/>
              <w:jc w:val="center"/>
              <w:rPr>
                <w:rFonts w:eastAsia="標楷體"/>
                <w:color w:val="000000"/>
              </w:rPr>
            </w:pPr>
            <w:r w:rsidRPr="00B42D56">
              <w:rPr>
                <w:rFonts w:eastAsia="標楷體"/>
              </w:rPr>
              <w:t>與</w:t>
            </w:r>
            <w:r w:rsidRPr="00B42D56">
              <w:rPr>
                <w:rFonts w:eastAsia="標楷體" w:hint="eastAsia"/>
              </w:rPr>
              <w:t>活動內容</w:t>
            </w:r>
          </w:p>
        </w:tc>
        <w:tc>
          <w:tcPr>
            <w:tcW w:w="567" w:type="dxa"/>
            <w:vMerge w:val="restart"/>
            <w:shd w:val="clear" w:color="auto" w:fill="auto"/>
            <w:vAlign w:val="center"/>
          </w:tcPr>
          <w:p w14:paraId="1D864565" w14:textId="77777777" w:rsidR="00C36084" w:rsidRPr="00B42D56" w:rsidRDefault="00C36084" w:rsidP="0050370E">
            <w:pPr>
              <w:adjustRightInd w:val="0"/>
              <w:snapToGrid w:val="0"/>
              <w:spacing w:line="240" w:lineRule="atLeast"/>
              <w:jc w:val="center"/>
              <w:rPr>
                <w:rFonts w:eastAsia="標楷體"/>
                <w:color w:val="000000"/>
              </w:rPr>
            </w:pPr>
            <w:r w:rsidRPr="00B42D56">
              <w:rPr>
                <w:rFonts w:eastAsia="標楷體" w:hint="eastAsia"/>
                <w:color w:val="000000"/>
              </w:rPr>
              <w:t>節數</w:t>
            </w:r>
          </w:p>
        </w:tc>
        <w:tc>
          <w:tcPr>
            <w:tcW w:w="991" w:type="dxa"/>
            <w:vMerge w:val="restart"/>
            <w:shd w:val="clear" w:color="auto" w:fill="auto"/>
            <w:vAlign w:val="center"/>
          </w:tcPr>
          <w:p w14:paraId="1D864566" w14:textId="77777777" w:rsidR="00C36084" w:rsidRPr="00B42D56" w:rsidRDefault="00C36084" w:rsidP="0050370E">
            <w:pPr>
              <w:adjustRightInd w:val="0"/>
              <w:snapToGrid w:val="0"/>
              <w:spacing w:line="240" w:lineRule="atLeast"/>
              <w:jc w:val="center"/>
              <w:rPr>
                <w:rFonts w:eastAsia="標楷體"/>
                <w:color w:val="000000"/>
              </w:rPr>
            </w:pPr>
            <w:r w:rsidRPr="00B42D56">
              <w:rPr>
                <w:rFonts w:eastAsia="標楷體" w:hint="eastAsia"/>
                <w:color w:val="000000"/>
              </w:rPr>
              <w:t>教學</w:t>
            </w:r>
          </w:p>
          <w:p w14:paraId="1D864567" w14:textId="77777777" w:rsidR="00C36084" w:rsidRPr="00B42D56" w:rsidRDefault="00C36084" w:rsidP="0050370E">
            <w:pPr>
              <w:adjustRightInd w:val="0"/>
              <w:snapToGrid w:val="0"/>
              <w:spacing w:line="240" w:lineRule="atLeast"/>
              <w:jc w:val="center"/>
              <w:rPr>
                <w:rFonts w:eastAsia="標楷體"/>
                <w:color w:val="000000"/>
              </w:rPr>
            </w:pPr>
            <w:r w:rsidRPr="00B42D56">
              <w:rPr>
                <w:rFonts w:eastAsia="標楷體" w:hint="eastAsia"/>
                <w:color w:val="000000"/>
              </w:rPr>
              <w:t>資源</w:t>
            </w:r>
          </w:p>
        </w:tc>
        <w:tc>
          <w:tcPr>
            <w:tcW w:w="1211" w:type="dxa"/>
            <w:vMerge w:val="restart"/>
            <w:shd w:val="clear" w:color="auto" w:fill="auto"/>
            <w:vAlign w:val="center"/>
          </w:tcPr>
          <w:p w14:paraId="1D864568" w14:textId="77777777" w:rsidR="00C36084" w:rsidRPr="00B42D56" w:rsidRDefault="00C36084" w:rsidP="0050370E">
            <w:pPr>
              <w:adjustRightInd w:val="0"/>
              <w:snapToGrid w:val="0"/>
              <w:spacing w:line="240" w:lineRule="atLeast"/>
              <w:jc w:val="center"/>
              <w:rPr>
                <w:rFonts w:eastAsia="標楷體"/>
                <w:color w:val="000000"/>
              </w:rPr>
            </w:pPr>
            <w:r w:rsidRPr="00B42D56">
              <w:rPr>
                <w:rFonts w:eastAsia="標楷體" w:hint="eastAsia"/>
                <w:color w:val="000000"/>
              </w:rPr>
              <w:t>評</w:t>
            </w:r>
            <w:r w:rsidRPr="00B42D56">
              <w:rPr>
                <w:rFonts w:eastAsia="標楷體"/>
                <w:color w:val="000000"/>
              </w:rPr>
              <w:t>量方式</w:t>
            </w:r>
          </w:p>
        </w:tc>
        <w:tc>
          <w:tcPr>
            <w:tcW w:w="1197" w:type="dxa"/>
            <w:vMerge w:val="restart"/>
            <w:shd w:val="clear" w:color="auto" w:fill="auto"/>
            <w:vAlign w:val="center"/>
          </w:tcPr>
          <w:p w14:paraId="1D864569" w14:textId="77777777" w:rsidR="00C36084" w:rsidRPr="00B42D56" w:rsidRDefault="00C36084" w:rsidP="0050370E">
            <w:pPr>
              <w:adjustRightInd w:val="0"/>
              <w:snapToGrid w:val="0"/>
              <w:spacing w:line="240" w:lineRule="atLeast"/>
              <w:jc w:val="center"/>
              <w:rPr>
                <w:rFonts w:eastAsia="標楷體"/>
                <w:color w:val="000000"/>
              </w:rPr>
            </w:pPr>
            <w:r w:rsidRPr="00B42D56">
              <w:rPr>
                <w:rFonts w:eastAsia="標楷體" w:hint="eastAsia"/>
                <w:color w:val="000000"/>
              </w:rPr>
              <w:t>融</w:t>
            </w:r>
            <w:r w:rsidRPr="00B42D56">
              <w:rPr>
                <w:rFonts w:eastAsia="標楷體"/>
                <w:color w:val="000000"/>
              </w:rPr>
              <w:t>入議題</w:t>
            </w:r>
          </w:p>
          <w:p w14:paraId="1D86456A" w14:textId="77777777" w:rsidR="00C36084" w:rsidRPr="00B42D56" w:rsidRDefault="00C36084" w:rsidP="0050370E">
            <w:pPr>
              <w:adjustRightInd w:val="0"/>
              <w:snapToGrid w:val="0"/>
              <w:spacing w:line="240" w:lineRule="atLeast"/>
              <w:jc w:val="center"/>
              <w:rPr>
                <w:rFonts w:eastAsia="標楷體"/>
                <w:color w:val="000000"/>
              </w:rPr>
            </w:pPr>
            <w:r w:rsidRPr="00B42D56">
              <w:rPr>
                <w:rFonts w:eastAsia="標楷體"/>
                <w:color w:val="000000"/>
              </w:rPr>
              <w:t>實質內涵</w:t>
            </w:r>
          </w:p>
        </w:tc>
        <w:tc>
          <w:tcPr>
            <w:tcW w:w="1770" w:type="dxa"/>
            <w:vMerge w:val="restart"/>
            <w:shd w:val="clear" w:color="auto" w:fill="auto"/>
            <w:vAlign w:val="center"/>
          </w:tcPr>
          <w:p w14:paraId="1D86456B" w14:textId="77777777" w:rsidR="00C36084" w:rsidRPr="00B42D56" w:rsidRDefault="00C36084" w:rsidP="0050370E">
            <w:pPr>
              <w:jc w:val="center"/>
              <w:rPr>
                <w:rFonts w:eastAsia="標楷體"/>
                <w:color w:val="000000"/>
              </w:rPr>
            </w:pPr>
            <w:r w:rsidRPr="00B42D56">
              <w:rPr>
                <w:rFonts w:eastAsia="標楷體" w:hint="eastAsia"/>
                <w:color w:val="000000"/>
              </w:rPr>
              <w:t>備註</w:t>
            </w:r>
          </w:p>
          <w:p w14:paraId="1D86456C" w14:textId="77777777" w:rsidR="00C36084" w:rsidRPr="00B42D56" w:rsidRDefault="00C36084" w:rsidP="0050370E">
            <w:pPr>
              <w:jc w:val="center"/>
              <w:rPr>
                <w:rFonts w:eastAsia="標楷體"/>
                <w:color w:val="000000"/>
              </w:rPr>
            </w:pPr>
            <w:r w:rsidRPr="00B42D56">
              <w:rPr>
                <w:rFonts w:ascii="標楷體" w:eastAsia="標楷體" w:hAnsi="標楷體" w:cs="Arial"/>
                <w:kern w:val="0"/>
              </w:rPr>
              <w:t>(如協同方式/申請經費)</w:t>
            </w:r>
          </w:p>
        </w:tc>
      </w:tr>
      <w:tr w:rsidR="00C36084" w:rsidRPr="00B42D56" w14:paraId="1D864578" w14:textId="77777777" w:rsidTr="00C36084">
        <w:trPr>
          <w:trHeight w:val="510"/>
        </w:trPr>
        <w:tc>
          <w:tcPr>
            <w:tcW w:w="1536" w:type="dxa"/>
            <w:vMerge/>
            <w:shd w:val="clear" w:color="auto" w:fill="auto"/>
            <w:vAlign w:val="center"/>
          </w:tcPr>
          <w:p w14:paraId="1D86456E" w14:textId="77777777" w:rsidR="00C36084" w:rsidRPr="00B42D56" w:rsidRDefault="00C36084" w:rsidP="0050370E">
            <w:pPr>
              <w:adjustRightInd w:val="0"/>
              <w:snapToGrid w:val="0"/>
              <w:spacing w:line="240" w:lineRule="atLeast"/>
              <w:jc w:val="center"/>
              <w:rPr>
                <w:rFonts w:eastAsia="標楷體"/>
                <w:color w:val="000000"/>
              </w:rPr>
            </w:pPr>
          </w:p>
        </w:tc>
        <w:tc>
          <w:tcPr>
            <w:tcW w:w="1227" w:type="dxa"/>
            <w:vMerge/>
            <w:shd w:val="clear" w:color="auto" w:fill="auto"/>
            <w:vAlign w:val="center"/>
          </w:tcPr>
          <w:p w14:paraId="1D86456F" w14:textId="77777777" w:rsidR="00C36084" w:rsidRPr="00B42D56" w:rsidRDefault="00C36084" w:rsidP="0050370E">
            <w:pPr>
              <w:adjustRightInd w:val="0"/>
              <w:snapToGrid w:val="0"/>
              <w:spacing w:line="240" w:lineRule="atLeast"/>
              <w:jc w:val="center"/>
              <w:rPr>
                <w:rFonts w:eastAsia="標楷體"/>
                <w:color w:val="000000"/>
              </w:rPr>
            </w:pPr>
          </w:p>
        </w:tc>
        <w:tc>
          <w:tcPr>
            <w:tcW w:w="1846" w:type="dxa"/>
            <w:vAlign w:val="center"/>
          </w:tcPr>
          <w:p w14:paraId="1D864570" w14:textId="77777777" w:rsidR="00C36084" w:rsidRPr="00792C2A" w:rsidRDefault="00C36084" w:rsidP="00792C2A">
            <w:pPr>
              <w:adjustRightInd w:val="0"/>
              <w:snapToGrid w:val="0"/>
              <w:spacing w:line="240" w:lineRule="atLeast"/>
              <w:jc w:val="center"/>
              <w:rPr>
                <w:rFonts w:eastAsia="標楷體"/>
              </w:rPr>
            </w:pPr>
            <w:r w:rsidRPr="00792C2A">
              <w:rPr>
                <w:rFonts w:eastAsia="標楷體" w:hint="eastAsia"/>
              </w:rPr>
              <w:t>學習表現</w:t>
            </w:r>
          </w:p>
        </w:tc>
        <w:tc>
          <w:tcPr>
            <w:tcW w:w="1804" w:type="dxa"/>
            <w:vAlign w:val="center"/>
          </w:tcPr>
          <w:p w14:paraId="1D864571" w14:textId="77777777" w:rsidR="00C36084" w:rsidRPr="00792C2A" w:rsidRDefault="00C36084" w:rsidP="00792C2A">
            <w:pPr>
              <w:adjustRightInd w:val="0"/>
              <w:snapToGrid w:val="0"/>
              <w:spacing w:line="240" w:lineRule="atLeast"/>
              <w:jc w:val="center"/>
              <w:rPr>
                <w:rFonts w:eastAsia="標楷體"/>
              </w:rPr>
            </w:pPr>
            <w:r w:rsidRPr="00792C2A">
              <w:rPr>
                <w:rFonts w:eastAsia="標楷體" w:hint="eastAsia"/>
              </w:rPr>
              <w:t>學習內容</w:t>
            </w:r>
          </w:p>
        </w:tc>
        <w:tc>
          <w:tcPr>
            <w:tcW w:w="2629" w:type="dxa"/>
            <w:vMerge/>
            <w:shd w:val="clear" w:color="auto" w:fill="auto"/>
            <w:vAlign w:val="center"/>
          </w:tcPr>
          <w:p w14:paraId="1D864572" w14:textId="77777777" w:rsidR="00C36084" w:rsidRPr="00B42D56" w:rsidRDefault="00C36084" w:rsidP="0050370E">
            <w:pPr>
              <w:adjustRightInd w:val="0"/>
              <w:snapToGrid w:val="0"/>
              <w:spacing w:line="240" w:lineRule="atLeast"/>
              <w:jc w:val="center"/>
              <w:rPr>
                <w:rFonts w:eastAsia="標楷體"/>
              </w:rPr>
            </w:pPr>
          </w:p>
        </w:tc>
        <w:tc>
          <w:tcPr>
            <w:tcW w:w="567" w:type="dxa"/>
            <w:vMerge/>
            <w:shd w:val="clear" w:color="auto" w:fill="auto"/>
            <w:vAlign w:val="center"/>
          </w:tcPr>
          <w:p w14:paraId="1D864573" w14:textId="77777777" w:rsidR="00C36084" w:rsidRPr="00B42D56" w:rsidRDefault="00C36084" w:rsidP="0050370E">
            <w:pPr>
              <w:adjustRightInd w:val="0"/>
              <w:snapToGrid w:val="0"/>
              <w:spacing w:line="240" w:lineRule="atLeast"/>
              <w:jc w:val="center"/>
              <w:rPr>
                <w:rFonts w:eastAsia="標楷體"/>
                <w:color w:val="000000"/>
              </w:rPr>
            </w:pPr>
          </w:p>
        </w:tc>
        <w:tc>
          <w:tcPr>
            <w:tcW w:w="991" w:type="dxa"/>
            <w:vMerge/>
            <w:shd w:val="clear" w:color="auto" w:fill="auto"/>
            <w:vAlign w:val="center"/>
          </w:tcPr>
          <w:p w14:paraId="1D864574" w14:textId="77777777" w:rsidR="00C36084" w:rsidRPr="00B42D56" w:rsidRDefault="00C36084" w:rsidP="0050370E">
            <w:pPr>
              <w:adjustRightInd w:val="0"/>
              <w:snapToGrid w:val="0"/>
              <w:spacing w:line="240" w:lineRule="atLeast"/>
              <w:jc w:val="center"/>
              <w:rPr>
                <w:rFonts w:eastAsia="標楷體"/>
                <w:color w:val="000000"/>
              </w:rPr>
            </w:pPr>
          </w:p>
        </w:tc>
        <w:tc>
          <w:tcPr>
            <w:tcW w:w="1211" w:type="dxa"/>
            <w:vMerge/>
            <w:shd w:val="clear" w:color="auto" w:fill="auto"/>
            <w:vAlign w:val="center"/>
          </w:tcPr>
          <w:p w14:paraId="1D864575" w14:textId="77777777" w:rsidR="00C36084" w:rsidRPr="00B42D56" w:rsidRDefault="00C36084" w:rsidP="0050370E">
            <w:pPr>
              <w:adjustRightInd w:val="0"/>
              <w:snapToGrid w:val="0"/>
              <w:spacing w:line="240" w:lineRule="atLeast"/>
              <w:jc w:val="center"/>
              <w:rPr>
                <w:rFonts w:eastAsia="標楷體"/>
                <w:color w:val="000000"/>
              </w:rPr>
            </w:pPr>
          </w:p>
        </w:tc>
        <w:tc>
          <w:tcPr>
            <w:tcW w:w="1197" w:type="dxa"/>
            <w:vMerge/>
            <w:shd w:val="clear" w:color="auto" w:fill="auto"/>
            <w:vAlign w:val="center"/>
          </w:tcPr>
          <w:p w14:paraId="1D864576" w14:textId="77777777" w:rsidR="00C36084" w:rsidRPr="00B42D56" w:rsidRDefault="00C36084" w:rsidP="0050370E">
            <w:pPr>
              <w:adjustRightInd w:val="0"/>
              <w:snapToGrid w:val="0"/>
              <w:spacing w:line="240" w:lineRule="atLeast"/>
              <w:jc w:val="center"/>
              <w:rPr>
                <w:rFonts w:eastAsia="標楷體"/>
                <w:color w:val="000000"/>
              </w:rPr>
            </w:pPr>
          </w:p>
        </w:tc>
        <w:tc>
          <w:tcPr>
            <w:tcW w:w="1770" w:type="dxa"/>
            <w:vMerge/>
            <w:shd w:val="clear" w:color="auto" w:fill="auto"/>
            <w:vAlign w:val="center"/>
          </w:tcPr>
          <w:p w14:paraId="1D864577" w14:textId="77777777" w:rsidR="00C36084" w:rsidRPr="00B42D56" w:rsidRDefault="00C36084" w:rsidP="0050370E">
            <w:pPr>
              <w:jc w:val="center"/>
              <w:rPr>
                <w:rFonts w:eastAsia="標楷體"/>
                <w:color w:val="000000"/>
              </w:rPr>
            </w:pPr>
          </w:p>
        </w:tc>
      </w:tr>
      <w:tr w:rsidR="00034C5D" w:rsidRPr="00B42D56" w14:paraId="1D8645B0" w14:textId="77777777" w:rsidTr="00C36084">
        <w:trPr>
          <w:trHeight w:val="761"/>
        </w:trPr>
        <w:tc>
          <w:tcPr>
            <w:tcW w:w="1536" w:type="dxa"/>
            <w:shd w:val="clear" w:color="auto" w:fill="auto"/>
          </w:tcPr>
          <w:p w14:paraId="1D864579"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t>第一週</w:t>
            </w:r>
          </w:p>
          <w:p w14:paraId="1D86457A" w14:textId="77777777" w:rsidR="00034C5D" w:rsidRPr="00477BCA" w:rsidRDefault="00034C5D" w:rsidP="007147A6">
            <w:pPr>
              <w:spacing w:line="260" w:lineRule="exact"/>
              <w:jc w:val="center"/>
              <w:rPr>
                <w:rFonts w:ascii="標楷體" w:eastAsia="標楷體" w:hAnsi="標楷體"/>
              </w:rPr>
            </w:pPr>
            <w:r w:rsidRPr="00477BCA">
              <w:rPr>
                <w:rFonts w:ascii="標楷體" w:eastAsia="標楷體" w:hAnsi="標楷體"/>
                <w:kern w:val="0"/>
              </w:rPr>
              <w:t>8/29~9/2</w:t>
            </w:r>
          </w:p>
        </w:tc>
        <w:tc>
          <w:tcPr>
            <w:tcW w:w="1227" w:type="dxa"/>
            <w:shd w:val="clear" w:color="auto" w:fill="auto"/>
          </w:tcPr>
          <w:p w14:paraId="1D86457B" w14:textId="77777777" w:rsidR="00034C5D" w:rsidRDefault="00034C5D">
            <w:r>
              <w:rPr>
                <w:rFonts w:ascii="標楷體" w:eastAsia="標楷體" w:hAnsi="標楷體" w:cs="標楷體" w:hint="eastAsia"/>
                <w:bCs/>
                <w:sz w:val="20"/>
              </w:rPr>
              <w:t>自-E-A1 能運用五官，敏銳的觀察周遭環境，保持好奇心、想像力持續探索自然。</w:t>
            </w:r>
          </w:p>
          <w:p w14:paraId="1D86457C"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w:t>
            </w:r>
            <w:r>
              <w:rPr>
                <w:rFonts w:ascii="標楷體" w:eastAsia="標楷體" w:hAnsi="標楷體" w:cs="標楷體" w:hint="eastAsia"/>
                <w:bCs/>
                <w:sz w:val="20"/>
              </w:rPr>
              <w:lastRenderedPageBreak/>
              <w:t>學的方法去想像可能發生的事情，以及理解科學事實會有不同的論點、證據或解釋方式。</w:t>
            </w:r>
          </w:p>
        </w:tc>
        <w:tc>
          <w:tcPr>
            <w:tcW w:w="1846" w:type="dxa"/>
          </w:tcPr>
          <w:p w14:paraId="1D86457D"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ti-II-1 能在指導下觀察日常生活現象的規律性，並運用想像力與好奇心，了解及描述自然環境的現象。</w:t>
            </w:r>
          </w:p>
          <w:p w14:paraId="1D86457E" w14:textId="77777777" w:rsidR="00034C5D" w:rsidRDefault="00034C5D">
            <w:pPr>
              <w:spacing w:line="260" w:lineRule="exact"/>
              <w:rPr>
                <w:color w:val="000000"/>
                <w:sz w:val="20"/>
                <w:szCs w:val="20"/>
              </w:rPr>
            </w:pPr>
            <w:r>
              <w:rPr>
                <w:rFonts w:ascii="標楷體" w:eastAsia="標楷體" w:hAnsi="標楷體" w:cs="標楷體" w:hint="eastAsia"/>
                <w:sz w:val="20"/>
                <w:szCs w:val="20"/>
              </w:rPr>
              <w:t>po-II-1 能從日常經驗、學習活動、自然環境，進行觀察，進而能察覺問題。</w:t>
            </w:r>
          </w:p>
          <w:p w14:paraId="1D86457F" w14:textId="77777777" w:rsidR="00034C5D" w:rsidRDefault="00034C5D">
            <w:pPr>
              <w:spacing w:line="260" w:lineRule="exact"/>
              <w:rPr>
                <w:color w:val="000000"/>
                <w:sz w:val="20"/>
                <w:szCs w:val="20"/>
              </w:rPr>
            </w:pPr>
            <w:r>
              <w:rPr>
                <w:rFonts w:ascii="標楷體" w:eastAsia="標楷體" w:hAnsi="標楷體" w:cs="標楷體" w:hint="eastAsia"/>
                <w:sz w:val="20"/>
                <w:szCs w:val="20"/>
              </w:rPr>
              <w:t>ah-II-1 透過各種感官了解生活週遭事物的屬性。</w:t>
            </w:r>
          </w:p>
        </w:tc>
        <w:tc>
          <w:tcPr>
            <w:tcW w:w="1804" w:type="dxa"/>
          </w:tcPr>
          <w:p w14:paraId="1D864580"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INb-II-6 常見植物的外部形態主要由根、莖、葉、花、果實及種子所組成。</w:t>
            </w:r>
          </w:p>
        </w:tc>
        <w:tc>
          <w:tcPr>
            <w:tcW w:w="2629" w:type="dxa"/>
            <w:shd w:val="clear" w:color="auto" w:fill="auto"/>
          </w:tcPr>
          <w:p w14:paraId="1D864581"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一、植物大發現</w:t>
            </w:r>
          </w:p>
          <w:p w14:paraId="1D864582"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1、觀察植物</w:t>
            </w:r>
          </w:p>
          <w:p w14:paraId="1D864583"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活動一：觀察植物</w:t>
            </w:r>
          </w:p>
          <w:p w14:paraId="1D864584"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一、引起動機</w:t>
            </w:r>
          </w:p>
          <w:p w14:paraId="1D864585"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1.教師請學生分享：過去日常生活中曾經看過什麼植物？是什麼名字／有什麼特殊的地方？</w:t>
            </w:r>
          </w:p>
          <w:p w14:paraId="1D864586"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2.教師請學生分享時，請學生補充（追問）學生是怎樣觀察到的？</w:t>
            </w:r>
          </w:p>
          <w:p w14:paraId="1D864587"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二、外出的準備</w:t>
            </w:r>
          </w:p>
          <w:p w14:paraId="1D864588"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1.教師從課本引導我們可以用哪些觀察方法，例如先使用眼睛觀察、確認安全後可以使用觸摸的方法進行觀察、也可以使用氣味進行觀察。如果有碰觸植物後，必須確實洗手保護安全。</w:t>
            </w:r>
          </w:p>
          <w:p w14:paraId="1D864589"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(搭配課本引導觀察方法)</w:t>
            </w:r>
          </w:p>
          <w:p w14:paraId="1D86458A"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2.教師說明外出教室進行校園植物觀察的路線、地點、行進過程的秩序、觀察的地</w:t>
            </w:r>
            <w:r>
              <w:rPr>
                <w:rFonts w:ascii="標楷體" w:eastAsia="標楷體" w:hAnsi="標楷體" w:cs="標楷體" w:hint="eastAsia"/>
                <w:bCs/>
                <w:sz w:val="20"/>
                <w:szCs w:val="20"/>
              </w:rPr>
              <w:lastRenderedPageBreak/>
              <w:t>點與時間範圍、小組活動的規範。</w:t>
            </w:r>
          </w:p>
          <w:p w14:paraId="1D86458B"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3.教師補充說明校園中可能具有危險性的植物、動物。</w:t>
            </w:r>
          </w:p>
          <w:p w14:paraId="1D86458C"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 xml:space="preserve">三、校園植物探索 </w:t>
            </w:r>
          </w:p>
          <w:p w14:paraId="1D86458D"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1.教師帶出教室，來到校園。教師限定活動範圍，讓小組進行分組探究。</w:t>
            </w:r>
          </w:p>
          <w:p w14:paraId="1D86458E"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2.教師進行組間的巡視與指導。</w:t>
            </w:r>
          </w:p>
          <w:p w14:paraId="1D86458F"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3.教師請學生觀察樹木，並說明樹木的特徵。（樹幹、樹葉、花、果實、樹根、……）</w:t>
            </w:r>
          </w:p>
          <w:p w14:paraId="1D864590" w14:textId="77777777" w:rsidR="00034C5D" w:rsidRDefault="00034C5D">
            <w:pPr>
              <w:spacing w:line="260" w:lineRule="exact"/>
              <w:rPr>
                <w:bCs/>
                <w:color w:val="000000"/>
                <w:sz w:val="20"/>
                <w:szCs w:val="20"/>
              </w:rPr>
            </w:pPr>
          </w:p>
          <w:p w14:paraId="1D864591"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活動二：植物的部位或構造</w:t>
            </w:r>
          </w:p>
          <w:p w14:paraId="1D864592" w14:textId="77777777" w:rsidR="00034C5D" w:rsidRDefault="00034C5D">
            <w:pPr>
              <w:spacing w:line="260" w:lineRule="exact"/>
              <w:rPr>
                <w:color w:val="000000"/>
                <w:sz w:val="20"/>
                <w:szCs w:val="20"/>
              </w:rPr>
            </w:pPr>
            <w:r>
              <w:rPr>
                <w:rFonts w:ascii="標楷體" w:eastAsia="標楷體" w:hAnsi="標楷體" w:cs="標楷體" w:hint="eastAsia"/>
                <w:sz w:val="20"/>
                <w:szCs w:val="20"/>
              </w:rPr>
              <w:t>一、暖身活動</w:t>
            </w:r>
          </w:p>
          <w:p w14:paraId="1D864593"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1.教師先與學生討論如何稱呼植物各部位的方法，例如示範如何查詢網路資料。</w:t>
            </w:r>
          </w:p>
          <w:p w14:paraId="1D864594"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二、認識植物的身體構造</w:t>
            </w:r>
          </w:p>
          <w:p w14:paraId="1D864595"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1.教師準備一盆桌上型盆栽（或校園植物），讓學生說說這盆植物的身體有哪些部位？</w:t>
            </w:r>
          </w:p>
          <w:p w14:paraId="1D864596"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2.教師請學生觀察課本圖片，想想看，植物的身體可以分成哪幾個部位呢？</w:t>
            </w:r>
          </w:p>
          <w:p w14:paraId="1D864597" w14:textId="77777777" w:rsidR="00034C5D" w:rsidRDefault="00034C5D">
            <w:pPr>
              <w:spacing w:line="260" w:lineRule="exact"/>
              <w:rPr>
                <w:color w:val="000000"/>
                <w:sz w:val="20"/>
                <w:szCs w:val="20"/>
              </w:rPr>
            </w:pPr>
            <w:r>
              <w:rPr>
                <w:rFonts w:ascii="標楷體" w:eastAsia="標楷體" w:hAnsi="標楷體" w:cs="標楷體" w:hint="eastAsia"/>
                <w:sz w:val="20"/>
                <w:szCs w:val="20"/>
              </w:rPr>
              <w:t>3.教師說明植物可以分為莖、根、葉、花與果實。</w:t>
            </w:r>
          </w:p>
          <w:p w14:paraId="1D864598" w14:textId="77777777" w:rsidR="00034C5D" w:rsidRDefault="00034C5D">
            <w:pPr>
              <w:spacing w:line="260" w:lineRule="exact"/>
              <w:rPr>
                <w:color w:val="000000"/>
                <w:sz w:val="20"/>
                <w:szCs w:val="20"/>
              </w:rPr>
            </w:pPr>
            <w:r>
              <w:rPr>
                <w:rFonts w:ascii="標楷體" w:eastAsia="標楷體" w:hAnsi="標楷體" w:cs="標楷體" w:hint="eastAsia"/>
                <w:sz w:val="20"/>
                <w:szCs w:val="20"/>
              </w:rPr>
              <w:t>三、我會認植物的構造</w:t>
            </w:r>
          </w:p>
          <w:p w14:paraId="1D864599"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1.教師請學生指出小組桌上的盆栽（或是圖片、掛圖等）各個植物部位。</w:t>
            </w:r>
          </w:p>
          <w:p w14:paraId="1D86459A"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2.教師播放簡報檔或者照片（其中有教師事前準備的各種植物、各種部位的特寫），</w:t>
            </w:r>
            <w:r>
              <w:rPr>
                <w:rFonts w:ascii="標楷體" w:eastAsia="標楷體" w:hAnsi="標楷體" w:cs="標楷體" w:hint="eastAsia"/>
                <w:sz w:val="20"/>
                <w:szCs w:val="20"/>
              </w:rPr>
              <w:lastRenderedPageBreak/>
              <w:t>請全班一起共同回答這是植物的哪個部位。</w:t>
            </w:r>
          </w:p>
          <w:p w14:paraId="1D86459B" w14:textId="77777777" w:rsidR="00034C5D" w:rsidRDefault="00034C5D">
            <w:pPr>
              <w:spacing w:line="260" w:lineRule="exact"/>
              <w:rPr>
                <w:color w:val="000000"/>
                <w:sz w:val="20"/>
                <w:szCs w:val="20"/>
              </w:rPr>
            </w:pPr>
            <w:r>
              <w:rPr>
                <w:rFonts w:ascii="標楷體" w:eastAsia="標楷體" w:hAnsi="標楷體" w:cs="標楷體" w:hint="eastAsia"/>
                <w:sz w:val="20"/>
                <w:szCs w:val="20"/>
              </w:rPr>
              <w:t>四、總結</w:t>
            </w:r>
          </w:p>
          <w:p w14:paraId="1D86459C"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1.教師再次說出並指出植物的各個構造，進行複習。</w:t>
            </w:r>
          </w:p>
          <w:p w14:paraId="1D86459D" w14:textId="77777777" w:rsidR="00034C5D" w:rsidRDefault="00034C5D">
            <w:pPr>
              <w:spacing w:line="260" w:lineRule="exact"/>
              <w:rPr>
                <w:color w:val="000000"/>
                <w:sz w:val="20"/>
                <w:szCs w:val="20"/>
              </w:rPr>
            </w:pPr>
            <w:r>
              <w:rPr>
                <w:rFonts w:ascii="標楷體" w:eastAsia="標楷體" w:hAnsi="標楷體" w:cs="標楷體" w:hint="eastAsia"/>
                <w:sz w:val="20"/>
                <w:szCs w:val="20"/>
              </w:rPr>
              <w:t>2.請學生完成習作。</w:t>
            </w:r>
          </w:p>
        </w:tc>
        <w:tc>
          <w:tcPr>
            <w:tcW w:w="567" w:type="dxa"/>
            <w:shd w:val="clear" w:color="auto" w:fill="auto"/>
          </w:tcPr>
          <w:p w14:paraId="1D86459E"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59F" w14:textId="77777777" w:rsidR="00034C5D" w:rsidRDefault="00034C5D">
            <w:pPr>
              <w:spacing w:line="260" w:lineRule="exact"/>
              <w:jc w:val="both"/>
              <w:rPr>
                <w:bCs/>
                <w:color w:val="000000"/>
                <w:sz w:val="20"/>
                <w:szCs w:val="20"/>
              </w:rPr>
            </w:pPr>
            <w:r>
              <w:rPr>
                <w:rFonts w:ascii="標楷體" w:eastAsia="標楷體" w:hAnsi="標楷體" w:cs="標楷體" w:hint="eastAsia"/>
                <w:bCs/>
                <w:sz w:val="20"/>
                <w:szCs w:val="20"/>
              </w:rPr>
              <w:t>課本</w:t>
            </w:r>
          </w:p>
          <w:p w14:paraId="1D8645A0" w14:textId="77777777" w:rsidR="00034C5D" w:rsidRDefault="00034C5D">
            <w:pPr>
              <w:spacing w:line="260" w:lineRule="exact"/>
              <w:jc w:val="both"/>
              <w:rPr>
                <w:color w:val="000000"/>
                <w:sz w:val="20"/>
                <w:szCs w:val="20"/>
              </w:rPr>
            </w:pPr>
            <w:r>
              <w:rPr>
                <w:rFonts w:ascii="標楷體" w:eastAsia="標楷體" w:hAnsi="標楷體" w:cs="標楷體" w:hint="eastAsia"/>
                <w:bCs/>
                <w:sz w:val="20"/>
                <w:szCs w:val="20"/>
              </w:rPr>
              <w:t>電子教科書或簡報</w:t>
            </w:r>
          </w:p>
        </w:tc>
        <w:tc>
          <w:tcPr>
            <w:tcW w:w="1211" w:type="dxa"/>
            <w:shd w:val="clear" w:color="auto" w:fill="auto"/>
          </w:tcPr>
          <w:p w14:paraId="1D8645A1" w14:textId="77777777" w:rsidR="00034C5D" w:rsidRDefault="00034C5D">
            <w:pPr>
              <w:spacing w:line="260" w:lineRule="exact"/>
              <w:jc w:val="both"/>
              <w:rPr>
                <w:bCs/>
                <w:color w:val="000000"/>
                <w:sz w:val="20"/>
                <w:szCs w:val="20"/>
              </w:rPr>
            </w:pPr>
            <w:r>
              <w:rPr>
                <w:rFonts w:ascii="標楷體" w:eastAsia="標楷體" w:hAnsi="標楷體" w:cs="標楷體" w:hint="eastAsia"/>
                <w:bCs/>
                <w:sz w:val="20"/>
                <w:szCs w:val="20"/>
              </w:rPr>
              <w:t>口頭報告</w:t>
            </w:r>
          </w:p>
          <w:p w14:paraId="1D8645A2" w14:textId="77777777" w:rsidR="00034C5D" w:rsidRDefault="00034C5D">
            <w:pPr>
              <w:spacing w:line="260" w:lineRule="exact"/>
              <w:jc w:val="both"/>
              <w:rPr>
                <w:color w:val="000000"/>
                <w:sz w:val="20"/>
                <w:szCs w:val="20"/>
              </w:rPr>
            </w:pPr>
            <w:r>
              <w:rPr>
                <w:rFonts w:ascii="標楷體" w:eastAsia="標楷體" w:hAnsi="標楷體" w:cs="標楷體" w:hint="eastAsia"/>
                <w:bCs/>
                <w:sz w:val="20"/>
                <w:szCs w:val="20"/>
              </w:rPr>
              <w:t>習作評量</w:t>
            </w:r>
          </w:p>
        </w:tc>
        <w:tc>
          <w:tcPr>
            <w:tcW w:w="1197" w:type="dxa"/>
            <w:shd w:val="clear" w:color="auto" w:fill="auto"/>
          </w:tcPr>
          <w:p w14:paraId="1D8645A3" w14:textId="77777777" w:rsidR="00034C5D" w:rsidRDefault="00034C5D">
            <w:pPr>
              <w:spacing w:line="260" w:lineRule="exact"/>
              <w:jc w:val="both"/>
              <w:rPr>
                <w:b/>
                <w:color w:val="000000"/>
                <w:sz w:val="20"/>
                <w:szCs w:val="20"/>
              </w:rPr>
            </w:pPr>
            <w:r>
              <w:rPr>
                <w:rFonts w:ascii="標楷體" w:eastAsia="標楷體" w:hAnsi="標楷體" w:cs="DFKaiShu-SB-Estd-BF" w:hint="eastAsia"/>
                <w:b/>
                <w:sz w:val="20"/>
                <w:szCs w:val="20"/>
              </w:rPr>
              <w:t>【環境教育】</w:t>
            </w:r>
          </w:p>
          <w:p w14:paraId="1D8645A4"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環E1 參與戶外學習與自然體驗，覺知自然環境的美、平衡、與完整性。</w:t>
            </w:r>
          </w:p>
          <w:p w14:paraId="1D8645A5" w14:textId="77777777" w:rsidR="00034C5D" w:rsidRDefault="00034C5D">
            <w:pPr>
              <w:spacing w:line="260" w:lineRule="exact"/>
              <w:jc w:val="both"/>
              <w:rPr>
                <w:b/>
                <w:color w:val="000000"/>
                <w:sz w:val="20"/>
                <w:szCs w:val="20"/>
              </w:rPr>
            </w:pPr>
            <w:r>
              <w:rPr>
                <w:rFonts w:ascii="標楷體" w:eastAsia="標楷體" w:hAnsi="標楷體" w:cs="DFKaiShu-SB-Estd-BF" w:hint="eastAsia"/>
                <w:b/>
                <w:sz w:val="20"/>
                <w:szCs w:val="20"/>
              </w:rPr>
              <w:t>【戶外教育】</w:t>
            </w:r>
          </w:p>
          <w:p w14:paraId="1D8645A6"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戶E1 善用五官感知環境，分別培養眼、耳、鼻、舌、觸覺及心靈的感受能力。</w:t>
            </w:r>
          </w:p>
          <w:p w14:paraId="1D8645A7"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戶E3 善用教室外、戶外及校外教學，認識</w:t>
            </w:r>
            <w:r>
              <w:rPr>
                <w:rFonts w:ascii="標楷體" w:eastAsia="標楷體" w:hAnsi="標楷體" w:cs="DFKaiShu-SB-Estd-BF" w:hint="eastAsia"/>
                <w:sz w:val="20"/>
                <w:szCs w:val="20"/>
              </w:rPr>
              <w:lastRenderedPageBreak/>
              <w:t>生活環境（自然或人為）。</w:t>
            </w:r>
          </w:p>
        </w:tc>
        <w:tc>
          <w:tcPr>
            <w:tcW w:w="1770" w:type="dxa"/>
            <w:shd w:val="clear" w:color="auto" w:fill="auto"/>
          </w:tcPr>
          <w:p w14:paraId="1D8645A8"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5A9"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5AA"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5AB"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5AC"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5AD"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5AE"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5AF"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5EB" w14:textId="77777777" w:rsidTr="00C36084">
        <w:trPr>
          <w:trHeight w:val="761"/>
        </w:trPr>
        <w:tc>
          <w:tcPr>
            <w:tcW w:w="1536" w:type="dxa"/>
            <w:shd w:val="clear" w:color="auto" w:fill="auto"/>
          </w:tcPr>
          <w:p w14:paraId="1D8645B1"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第二週</w:t>
            </w:r>
          </w:p>
          <w:p w14:paraId="1D8645B2" w14:textId="77777777" w:rsidR="00034C5D" w:rsidRPr="00477BCA" w:rsidRDefault="00034C5D" w:rsidP="007147A6">
            <w:pPr>
              <w:spacing w:line="260" w:lineRule="exact"/>
              <w:jc w:val="center"/>
              <w:rPr>
                <w:rFonts w:ascii="標楷體" w:eastAsia="標楷體" w:hAnsi="標楷體"/>
              </w:rPr>
            </w:pPr>
            <w:r w:rsidRPr="00477BCA">
              <w:rPr>
                <w:rFonts w:ascii="標楷體" w:eastAsia="標楷體" w:hAnsi="標楷體"/>
                <w:kern w:val="0"/>
              </w:rPr>
              <w:t>9/5~9/9</w:t>
            </w:r>
          </w:p>
        </w:tc>
        <w:tc>
          <w:tcPr>
            <w:tcW w:w="1227" w:type="dxa"/>
            <w:shd w:val="clear" w:color="auto" w:fill="auto"/>
          </w:tcPr>
          <w:p w14:paraId="1D8645B3"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tc>
        <w:tc>
          <w:tcPr>
            <w:tcW w:w="1846" w:type="dxa"/>
          </w:tcPr>
          <w:p w14:paraId="1D8645B4" w14:textId="77777777" w:rsidR="00034C5D" w:rsidRDefault="00034C5D">
            <w:pPr>
              <w:spacing w:line="260" w:lineRule="exact"/>
              <w:rPr>
                <w:color w:val="000000"/>
                <w:sz w:val="20"/>
                <w:szCs w:val="20"/>
              </w:rPr>
            </w:pPr>
            <w:r>
              <w:rPr>
                <w:rFonts w:ascii="標楷體" w:eastAsia="標楷體" w:hAnsi="標楷體" w:cs="標楷體" w:hint="eastAsia"/>
                <w:sz w:val="20"/>
                <w:szCs w:val="20"/>
              </w:rPr>
              <w:t>tc-II-1 能簡單分辨或分類所觀察到的自然科學現象。</w:t>
            </w:r>
          </w:p>
          <w:p w14:paraId="1D8645B5" w14:textId="77777777" w:rsidR="00034C5D" w:rsidRDefault="00034C5D">
            <w:pPr>
              <w:spacing w:line="260" w:lineRule="exact"/>
              <w:rPr>
                <w:color w:val="000000"/>
                <w:sz w:val="20"/>
                <w:szCs w:val="20"/>
              </w:rPr>
            </w:pPr>
            <w:r>
              <w:rPr>
                <w:rFonts w:ascii="標楷體" w:eastAsia="標楷體" w:hAnsi="標楷體" w:cs="標楷體" w:hint="eastAsia"/>
                <w:sz w:val="20"/>
                <w:szCs w:val="20"/>
              </w:rPr>
              <w:t>tm-II-1 能經由觀察自然界現象之間的關係，理解簡單的概念模型，進而與其生活經驗連結。</w:t>
            </w:r>
          </w:p>
          <w:p w14:paraId="1D8645B6" w14:textId="77777777" w:rsidR="00034C5D" w:rsidRDefault="00034C5D">
            <w:pPr>
              <w:spacing w:line="260" w:lineRule="exact"/>
              <w:rPr>
                <w:color w:val="000000"/>
                <w:sz w:val="20"/>
                <w:szCs w:val="20"/>
              </w:rPr>
            </w:pPr>
            <w:r>
              <w:rPr>
                <w:rFonts w:ascii="標楷體" w:eastAsia="標楷體" w:hAnsi="標楷體" w:cs="標楷體" w:hint="eastAsia"/>
                <w:sz w:val="20"/>
                <w:szCs w:val="20"/>
              </w:rPr>
              <w:t>pa-II-1 能運用簡單分類、製作圖表等方法，整理已有的資訊或數據。</w:t>
            </w:r>
          </w:p>
          <w:p w14:paraId="1D8645B7" w14:textId="77777777" w:rsidR="00034C5D" w:rsidRDefault="00034C5D">
            <w:pPr>
              <w:spacing w:line="260" w:lineRule="exact"/>
              <w:rPr>
                <w:color w:val="000000"/>
                <w:sz w:val="20"/>
                <w:szCs w:val="20"/>
              </w:rPr>
            </w:pPr>
            <w:r>
              <w:rPr>
                <w:rFonts w:ascii="標楷體" w:eastAsia="標楷體" w:hAnsi="標楷體" w:cs="標楷體" w:hint="eastAsia"/>
                <w:sz w:val="20"/>
                <w:szCs w:val="20"/>
              </w:rPr>
              <w:t>pc-II-2 能利用簡單形式的口語、文字或圖畫等，表達探究之過程、發現。</w:t>
            </w:r>
          </w:p>
          <w:p w14:paraId="1D8645B8" w14:textId="77777777" w:rsidR="00034C5D" w:rsidRDefault="00034C5D">
            <w:pPr>
              <w:spacing w:line="260" w:lineRule="exact"/>
              <w:rPr>
                <w:color w:val="000000"/>
                <w:sz w:val="20"/>
                <w:szCs w:val="20"/>
              </w:rPr>
            </w:pPr>
            <w:r>
              <w:rPr>
                <w:rFonts w:ascii="標楷體" w:eastAsia="標楷體" w:hAnsi="標楷體" w:cs="標楷體" w:hint="eastAsia"/>
                <w:sz w:val="20"/>
                <w:szCs w:val="20"/>
              </w:rPr>
              <w:t>ai-II-1 保持對自然現象的好奇心，透過不斷的探尋和提問，常會有新發現。</w:t>
            </w:r>
          </w:p>
          <w:p w14:paraId="1D8645B9" w14:textId="77777777" w:rsidR="00034C5D" w:rsidRDefault="00034C5D">
            <w:pPr>
              <w:spacing w:line="260" w:lineRule="exact"/>
              <w:rPr>
                <w:color w:val="000000"/>
                <w:sz w:val="20"/>
                <w:szCs w:val="20"/>
              </w:rPr>
            </w:pPr>
            <w:r>
              <w:rPr>
                <w:rFonts w:ascii="標楷體" w:eastAsia="標楷體" w:hAnsi="標楷體" w:cs="標楷體" w:hint="eastAsia"/>
                <w:sz w:val="20"/>
                <w:szCs w:val="20"/>
              </w:rPr>
              <w:t>ai-II-2 透過探討自然與物質世界的規律性，感受發現的樂趣。</w:t>
            </w:r>
          </w:p>
        </w:tc>
        <w:tc>
          <w:tcPr>
            <w:tcW w:w="1804" w:type="dxa"/>
          </w:tcPr>
          <w:p w14:paraId="1D8645BA"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INb-II-4 生物體的構造與功能是互相配合的。</w:t>
            </w:r>
          </w:p>
          <w:p w14:paraId="1D8645BB"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INb-II-6 常見植物的外部形態主要由根、莖、葉、花、果實及種子所組成。</w:t>
            </w:r>
          </w:p>
          <w:p w14:paraId="1D8645BC" w14:textId="77777777" w:rsidR="00034C5D" w:rsidRDefault="00034C5D">
            <w:pPr>
              <w:spacing w:line="260" w:lineRule="exact"/>
              <w:rPr>
                <w:color w:val="000000"/>
                <w:sz w:val="20"/>
                <w:szCs w:val="20"/>
              </w:rPr>
            </w:pPr>
            <w:r>
              <w:rPr>
                <w:rFonts w:ascii="標楷體" w:eastAsia="標楷體" w:hAnsi="標楷體" w:cs="標楷體" w:hint="eastAsia"/>
                <w:sz w:val="20"/>
                <w:szCs w:val="20"/>
              </w:rPr>
              <w:t>INe-II-11 環境的變化會影響植物生長。</w:t>
            </w:r>
          </w:p>
        </w:tc>
        <w:tc>
          <w:tcPr>
            <w:tcW w:w="2629" w:type="dxa"/>
            <w:shd w:val="clear" w:color="auto" w:fill="auto"/>
          </w:tcPr>
          <w:p w14:paraId="1D8645BD"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一、植物大發現</w:t>
            </w:r>
          </w:p>
          <w:p w14:paraId="1D8645BE"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2、植物的莖</w:t>
            </w:r>
          </w:p>
          <w:p w14:paraId="1D8645BF"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活動一：觀察莖的生長與記錄</w:t>
            </w:r>
          </w:p>
          <w:p w14:paraId="1D8645C0" w14:textId="77777777" w:rsidR="00034C5D" w:rsidRDefault="00034C5D">
            <w:pPr>
              <w:spacing w:line="260" w:lineRule="exact"/>
              <w:rPr>
                <w:color w:val="000000"/>
                <w:sz w:val="20"/>
                <w:szCs w:val="20"/>
              </w:rPr>
            </w:pPr>
            <w:r>
              <w:rPr>
                <w:rFonts w:ascii="標楷體" w:eastAsia="標楷體" w:hAnsi="標楷體" w:cs="標楷體" w:hint="eastAsia"/>
                <w:sz w:val="20"/>
                <w:szCs w:val="20"/>
              </w:rPr>
              <w:t>一、暖身活動</w:t>
            </w:r>
          </w:p>
          <w:p w14:paraId="1D8645C1"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1.教師請學生簡單說出自己認為的大樹、小草、藤蔓的差別。</w:t>
            </w:r>
          </w:p>
          <w:p w14:paraId="1D8645C2" w14:textId="77777777" w:rsidR="00034C5D" w:rsidRDefault="00034C5D">
            <w:pPr>
              <w:spacing w:line="260" w:lineRule="exact"/>
              <w:rPr>
                <w:color w:val="000000"/>
                <w:sz w:val="20"/>
                <w:szCs w:val="20"/>
              </w:rPr>
            </w:pPr>
            <w:r>
              <w:rPr>
                <w:rFonts w:ascii="標楷體" w:eastAsia="標楷體" w:hAnsi="標楷體" w:cs="標楷體" w:hint="eastAsia"/>
                <w:sz w:val="20"/>
                <w:szCs w:val="20"/>
              </w:rPr>
              <w:t>二、植物的莖與陽光有關係</w:t>
            </w:r>
          </w:p>
          <w:p w14:paraId="1D8645C3"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1.教師說明植物的生長需要爭取陽光，並且請學生思考植物的莖有什麼模樣，來爭取陽光。（這裡請學生先不要舉手回答，全班暫時一起想像約１分鐘，之後小組討論約３～５分鐘）</w:t>
            </w:r>
          </w:p>
          <w:p w14:paraId="1D8645C4" w14:textId="77777777" w:rsidR="00034C5D" w:rsidRDefault="00034C5D">
            <w:pPr>
              <w:spacing w:line="260" w:lineRule="exact"/>
              <w:rPr>
                <w:color w:val="000000"/>
                <w:sz w:val="20"/>
                <w:szCs w:val="20"/>
              </w:rPr>
            </w:pPr>
            <w:r>
              <w:rPr>
                <w:rFonts w:ascii="標楷體" w:eastAsia="標楷體" w:hAnsi="標楷體" w:cs="標楷體" w:hint="eastAsia"/>
                <w:sz w:val="20"/>
                <w:szCs w:val="20"/>
              </w:rPr>
              <w:t>三、提問教學</w:t>
            </w:r>
          </w:p>
          <w:p w14:paraId="1D8645C5"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1.教師說明我們要研究大自然，要先觀察大自然以後，對自然現象進行提問並且研究。</w:t>
            </w:r>
          </w:p>
          <w:p w14:paraId="1D8645C6"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2.教師說明提問方式：＿__＿的莖有什麼特徵？</w:t>
            </w:r>
          </w:p>
          <w:p w14:paraId="1D8645C7" w14:textId="77777777" w:rsidR="00034C5D" w:rsidRDefault="00034C5D">
            <w:pPr>
              <w:spacing w:line="260" w:lineRule="exact"/>
              <w:rPr>
                <w:color w:val="000000"/>
                <w:sz w:val="20"/>
                <w:szCs w:val="20"/>
              </w:rPr>
            </w:pPr>
            <w:r>
              <w:rPr>
                <w:rFonts w:ascii="標楷體" w:eastAsia="標楷體" w:hAnsi="標楷體" w:cs="標楷體" w:hint="eastAsia"/>
                <w:sz w:val="20"/>
                <w:szCs w:val="20"/>
              </w:rPr>
              <w:t>請學生在裡面進行語詞替換</w:t>
            </w:r>
          </w:p>
          <w:p w14:paraId="1D8645C8" w14:textId="77777777" w:rsidR="00034C5D" w:rsidRDefault="00034C5D">
            <w:pPr>
              <w:spacing w:line="260" w:lineRule="exact"/>
              <w:rPr>
                <w:color w:val="000000"/>
                <w:sz w:val="20"/>
                <w:szCs w:val="20"/>
              </w:rPr>
            </w:pPr>
            <w:r>
              <w:rPr>
                <w:rFonts w:ascii="標楷體" w:eastAsia="標楷體" w:hAnsi="標楷體" w:cs="標楷體" w:hint="eastAsia"/>
                <w:sz w:val="20"/>
                <w:szCs w:val="20"/>
              </w:rPr>
              <w:t>3.教師在黑板上列出三排：</w:t>
            </w:r>
          </w:p>
          <w:p w14:paraId="1D8645C9" w14:textId="77777777" w:rsidR="00034C5D" w:rsidRDefault="00034C5D">
            <w:pPr>
              <w:spacing w:line="260" w:lineRule="exact"/>
              <w:rPr>
                <w:color w:val="000000"/>
                <w:sz w:val="20"/>
                <w:szCs w:val="20"/>
              </w:rPr>
            </w:pPr>
            <w:r>
              <w:rPr>
                <w:rFonts w:ascii="標楷體" w:eastAsia="標楷體" w:hAnsi="標楷體" w:cs="標楷體" w:hint="eastAsia"/>
                <w:sz w:val="20"/>
                <w:szCs w:val="20"/>
              </w:rPr>
              <w:t>“大樹的莖有什麼特徵＂</w:t>
            </w:r>
          </w:p>
          <w:p w14:paraId="1D8645CA" w14:textId="77777777" w:rsidR="00034C5D" w:rsidRDefault="00034C5D">
            <w:pPr>
              <w:spacing w:line="260" w:lineRule="exact"/>
              <w:rPr>
                <w:color w:val="000000"/>
                <w:sz w:val="20"/>
                <w:szCs w:val="20"/>
              </w:rPr>
            </w:pPr>
            <w:r>
              <w:rPr>
                <w:rFonts w:ascii="標楷體" w:eastAsia="標楷體" w:hAnsi="標楷體" w:cs="標楷體" w:hint="eastAsia"/>
                <w:sz w:val="20"/>
                <w:szCs w:val="20"/>
              </w:rPr>
              <w:t>“小草的莖有什麼特徵＂</w:t>
            </w:r>
          </w:p>
          <w:p w14:paraId="1D8645CB" w14:textId="77777777" w:rsidR="00034C5D" w:rsidRDefault="00034C5D">
            <w:pPr>
              <w:spacing w:line="260" w:lineRule="exact"/>
              <w:rPr>
                <w:color w:val="000000"/>
                <w:sz w:val="20"/>
                <w:szCs w:val="20"/>
              </w:rPr>
            </w:pPr>
            <w:r>
              <w:rPr>
                <w:rFonts w:ascii="標楷體" w:eastAsia="標楷體" w:hAnsi="標楷體" w:cs="標楷體" w:hint="eastAsia"/>
                <w:sz w:val="20"/>
                <w:szCs w:val="20"/>
              </w:rPr>
              <w:t>“藤蔓的莖有什麼特徵＂</w:t>
            </w:r>
          </w:p>
          <w:p w14:paraId="1D8645CC" w14:textId="77777777" w:rsidR="00034C5D" w:rsidRDefault="00034C5D">
            <w:pPr>
              <w:spacing w:line="260" w:lineRule="exact"/>
              <w:rPr>
                <w:color w:val="000000"/>
                <w:sz w:val="20"/>
                <w:szCs w:val="20"/>
              </w:rPr>
            </w:pPr>
            <w:r>
              <w:rPr>
                <w:rFonts w:ascii="標楷體" w:eastAsia="標楷體" w:hAnsi="標楷體" w:cs="標楷體" w:hint="eastAsia"/>
                <w:sz w:val="20"/>
                <w:szCs w:val="20"/>
              </w:rPr>
              <w:t>4.教師進一步請學生以小組發表的方式，說明自己認為</w:t>
            </w:r>
            <w:r>
              <w:rPr>
                <w:rFonts w:ascii="標楷體" w:eastAsia="標楷體" w:hAnsi="標楷體" w:cs="標楷體" w:hint="eastAsia"/>
                <w:sz w:val="20"/>
                <w:szCs w:val="20"/>
              </w:rPr>
              <w:lastRenderedPageBreak/>
              <w:t>大樹、小草、藤蔓各有什麼特徵，並且以便利貼／小白板／板書等方式寫在黑板上</w:t>
            </w:r>
          </w:p>
          <w:p w14:paraId="1D8645CD" w14:textId="77777777" w:rsidR="00034C5D" w:rsidRDefault="00034C5D">
            <w:pPr>
              <w:spacing w:line="260" w:lineRule="exact"/>
              <w:rPr>
                <w:color w:val="000000"/>
                <w:sz w:val="20"/>
                <w:szCs w:val="20"/>
              </w:rPr>
            </w:pPr>
            <w:r>
              <w:rPr>
                <w:rFonts w:ascii="標楷體" w:eastAsia="標楷體" w:hAnsi="標楷體" w:cs="標楷體" w:hint="eastAsia"/>
                <w:sz w:val="20"/>
                <w:szCs w:val="20"/>
              </w:rPr>
              <w:t>5.教師將學生的提問進一步延伸</w:t>
            </w:r>
          </w:p>
          <w:p w14:paraId="1D8645CE" w14:textId="77777777" w:rsidR="00034C5D" w:rsidRDefault="00034C5D">
            <w:pPr>
              <w:spacing w:line="260" w:lineRule="exact"/>
              <w:rPr>
                <w:color w:val="000000"/>
                <w:sz w:val="20"/>
                <w:szCs w:val="20"/>
              </w:rPr>
            </w:pPr>
            <w:r>
              <w:rPr>
                <w:rFonts w:ascii="標楷體" w:eastAsia="標楷體" w:hAnsi="標楷體" w:cs="標楷體" w:hint="eastAsia"/>
                <w:sz w:val="20"/>
                <w:szCs w:val="20"/>
              </w:rPr>
              <w:t>四、想像力創造教學</w:t>
            </w:r>
          </w:p>
          <w:p w14:paraId="1D8645CF"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1.教師根據學生提問過的內容進一部請學生想像可能的原因，進行假設。（假設不見得正確，讓學生自由發揮）</w:t>
            </w:r>
          </w:p>
          <w:p w14:paraId="1D8645D0"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2.教師請學生對於自己的假設再進一步實地觀察尋求證據，來驗證他們的說法。學生可能說法相同，也可能想法有所改變。</w:t>
            </w:r>
          </w:p>
          <w:p w14:paraId="1D8645D1" w14:textId="77777777" w:rsidR="00034C5D" w:rsidRDefault="00034C5D">
            <w:pPr>
              <w:spacing w:line="260" w:lineRule="exact"/>
              <w:rPr>
                <w:color w:val="000000"/>
                <w:sz w:val="20"/>
                <w:szCs w:val="20"/>
              </w:rPr>
            </w:pPr>
            <w:r>
              <w:rPr>
                <w:rFonts w:ascii="標楷體" w:eastAsia="標楷體" w:hAnsi="標楷體" w:cs="標楷體" w:hint="eastAsia"/>
                <w:sz w:val="20"/>
                <w:szCs w:val="20"/>
              </w:rPr>
              <w:t>3.教師請學生比較自己的想法是否跟之前有相同，並且請學生驗證自己找的例子是否都能證明自己的想像。</w:t>
            </w:r>
          </w:p>
          <w:p w14:paraId="1D8645D2" w14:textId="77777777" w:rsidR="00034C5D" w:rsidRDefault="00034C5D">
            <w:pPr>
              <w:spacing w:line="260" w:lineRule="exact"/>
              <w:rPr>
                <w:color w:val="000000"/>
                <w:sz w:val="20"/>
                <w:szCs w:val="20"/>
              </w:rPr>
            </w:pPr>
            <w:r>
              <w:rPr>
                <w:rFonts w:ascii="標楷體" w:eastAsia="標楷體" w:hAnsi="標楷體" w:cs="標楷體" w:hint="eastAsia"/>
                <w:sz w:val="20"/>
                <w:szCs w:val="20"/>
              </w:rPr>
              <w:t>4,教師請學生發表自己的歸納與總結。</w:t>
            </w:r>
          </w:p>
          <w:p w14:paraId="1D8645D3" w14:textId="77777777" w:rsidR="00034C5D" w:rsidRDefault="00034C5D">
            <w:pPr>
              <w:spacing w:line="260" w:lineRule="exact"/>
              <w:rPr>
                <w:color w:val="000000"/>
                <w:sz w:val="20"/>
                <w:szCs w:val="20"/>
              </w:rPr>
            </w:pPr>
            <w:r>
              <w:rPr>
                <w:rFonts w:ascii="標楷體" w:eastAsia="標楷體" w:hAnsi="標楷體" w:cs="標楷體" w:hint="eastAsia"/>
                <w:sz w:val="20"/>
                <w:szCs w:val="20"/>
              </w:rPr>
              <w:t>五、統整</w:t>
            </w:r>
          </w:p>
          <w:p w14:paraId="1D8645D4"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1.教師統整上一節課學生們對於植物莖的調查與發現，並且總結為植物可以分為：草本莖、木本莖、藤本莖。</w:t>
            </w:r>
          </w:p>
          <w:p w14:paraId="1D8645D5"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2.教師進一步說明，樹木堅硬的樹幹讓自己往上生長；小草雖然沒有經驗的莖但也是往上生長，而且不怕強風吹斷；藤蔓則是爬在其他堅硬的物體而向上生長。</w:t>
            </w:r>
          </w:p>
          <w:p w14:paraId="1D8645D6" w14:textId="77777777" w:rsidR="00034C5D" w:rsidRDefault="00034C5D">
            <w:pPr>
              <w:spacing w:line="260" w:lineRule="exact"/>
              <w:rPr>
                <w:color w:val="000000"/>
                <w:sz w:val="20"/>
                <w:szCs w:val="20"/>
              </w:rPr>
            </w:pPr>
            <w:r>
              <w:rPr>
                <w:rFonts w:ascii="標楷體" w:eastAsia="標楷體" w:hAnsi="標楷體" w:cs="標楷體" w:hint="eastAsia"/>
                <w:sz w:val="20"/>
                <w:szCs w:val="20"/>
              </w:rPr>
              <w:t>3.教師說明植物的莖具有支撐或者將植物延伸出去的功能，目的是為了吸收更多陽光得到能量。</w:t>
            </w:r>
          </w:p>
        </w:tc>
        <w:tc>
          <w:tcPr>
            <w:tcW w:w="567" w:type="dxa"/>
            <w:shd w:val="clear" w:color="auto" w:fill="auto"/>
          </w:tcPr>
          <w:p w14:paraId="1D8645D7"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5D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5D9"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電子教科書或簡報</w:t>
            </w:r>
          </w:p>
          <w:p w14:paraId="1D8645DA"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影片</w:t>
            </w:r>
          </w:p>
          <w:p w14:paraId="1D8645DB"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各種輔助觀察用具</w:t>
            </w:r>
          </w:p>
          <w:p w14:paraId="1D8645DC"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捲尺</w:t>
            </w:r>
          </w:p>
        </w:tc>
        <w:tc>
          <w:tcPr>
            <w:tcW w:w="1211" w:type="dxa"/>
            <w:shd w:val="clear" w:color="auto" w:fill="auto"/>
          </w:tcPr>
          <w:p w14:paraId="1D8645DD"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口頭報告</w:t>
            </w:r>
          </w:p>
          <w:p w14:paraId="1D8645DE"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觀察記錄</w:t>
            </w:r>
          </w:p>
          <w:p w14:paraId="1D8645DF"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5E0"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t>【戶外教育】</w:t>
            </w:r>
          </w:p>
          <w:p w14:paraId="1D8645E1"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戶E1 善用五官感知環境，分別培養眼、耳、鼻、舌、觸覺及心靈的感受能力。</w:t>
            </w:r>
          </w:p>
          <w:p w14:paraId="1D8645E2"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戶E3 善用教室外、戶外及校外教學，認識生活環境（自然或人為）。</w:t>
            </w:r>
          </w:p>
        </w:tc>
        <w:tc>
          <w:tcPr>
            <w:tcW w:w="1770" w:type="dxa"/>
            <w:shd w:val="clear" w:color="auto" w:fill="auto"/>
          </w:tcPr>
          <w:p w14:paraId="1D8645E3"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5E4"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5E5"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5E6"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5E7"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5E8"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5E9"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5EA"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613" w14:textId="77777777" w:rsidTr="00C36084">
        <w:trPr>
          <w:trHeight w:val="761"/>
        </w:trPr>
        <w:tc>
          <w:tcPr>
            <w:tcW w:w="1536" w:type="dxa"/>
            <w:shd w:val="clear" w:color="auto" w:fill="auto"/>
          </w:tcPr>
          <w:p w14:paraId="1D8645EC"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第三週</w:t>
            </w:r>
          </w:p>
          <w:p w14:paraId="1D8645ED" w14:textId="77777777" w:rsidR="00034C5D" w:rsidRPr="00477BCA" w:rsidRDefault="00034C5D" w:rsidP="007147A6">
            <w:pPr>
              <w:spacing w:line="260" w:lineRule="exact"/>
              <w:jc w:val="center"/>
              <w:rPr>
                <w:rFonts w:ascii="標楷體" w:eastAsia="標楷體" w:hAnsi="標楷體"/>
              </w:rPr>
            </w:pPr>
            <w:r w:rsidRPr="00477BCA">
              <w:rPr>
                <w:rFonts w:ascii="標楷體" w:eastAsia="標楷體" w:hAnsi="標楷體"/>
                <w:kern w:val="0"/>
              </w:rPr>
              <w:t>9/12~9/16</w:t>
            </w:r>
          </w:p>
        </w:tc>
        <w:tc>
          <w:tcPr>
            <w:tcW w:w="1227" w:type="dxa"/>
            <w:shd w:val="clear" w:color="auto" w:fill="auto"/>
          </w:tcPr>
          <w:p w14:paraId="1D8645EE"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tc>
        <w:tc>
          <w:tcPr>
            <w:tcW w:w="1846" w:type="dxa"/>
          </w:tcPr>
          <w:p w14:paraId="1D8645EF" w14:textId="77777777" w:rsidR="00034C5D" w:rsidRDefault="00034C5D">
            <w:pPr>
              <w:spacing w:line="260" w:lineRule="exact"/>
              <w:rPr>
                <w:color w:val="000000"/>
                <w:sz w:val="20"/>
                <w:szCs w:val="20"/>
              </w:rPr>
            </w:pPr>
            <w:r>
              <w:rPr>
                <w:rFonts w:ascii="標楷體" w:eastAsia="標楷體" w:hAnsi="標楷體" w:cs="標楷體" w:hint="eastAsia"/>
                <w:sz w:val="20"/>
                <w:szCs w:val="20"/>
              </w:rPr>
              <w:t>tc-II-1 能簡單分辨或分類所觀察到的自然科學現象。</w:t>
            </w:r>
          </w:p>
          <w:p w14:paraId="1D8645F0" w14:textId="77777777" w:rsidR="00034C5D" w:rsidRDefault="00034C5D">
            <w:pPr>
              <w:spacing w:line="260" w:lineRule="exact"/>
              <w:rPr>
                <w:color w:val="000000"/>
                <w:sz w:val="20"/>
                <w:szCs w:val="20"/>
              </w:rPr>
            </w:pPr>
            <w:r>
              <w:rPr>
                <w:rFonts w:ascii="標楷體" w:eastAsia="標楷體" w:hAnsi="標楷體" w:cs="標楷體" w:hint="eastAsia"/>
                <w:sz w:val="20"/>
                <w:szCs w:val="20"/>
              </w:rPr>
              <w:t>tm-II-1 能經由觀察自然界現象之間的關係，理解簡單的概念模型，進而與其生活經驗連結。</w:t>
            </w:r>
          </w:p>
          <w:p w14:paraId="1D8645F1" w14:textId="77777777" w:rsidR="00034C5D" w:rsidRDefault="00034C5D">
            <w:pPr>
              <w:spacing w:line="260" w:lineRule="exact"/>
              <w:rPr>
                <w:color w:val="000000"/>
                <w:sz w:val="20"/>
                <w:szCs w:val="20"/>
              </w:rPr>
            </w:pPr>
            <w:r>
              <w:rPr>
                <w:rFonts w:ascii="標楷體" w:eastAsia="標楷體" w:hAnsi="標楷體" w:cs="標楷體" w:hint="eastAsia"/>
                <w:sz w:val="20"/>
                <w:szCs w:val="20"/>
              </w:rPr>
              <w:t>pa-II-1 能運用簡單分類、製作圖表等方法，整理已有的資訊或數據。</w:t>
            </w:r>
          </w:p>
          <w:p w14:paraId="1D8645F2" w14:textId="77777777" w:rsidR="00034C5D" w:rsidRDefault="00034C5D">
            <w:pPr>
              <w:spacing w:line="260" w:lineRule="exact"/>
              <w:rPr>
                <w:color w:val="000000"/>
                <w:sz w:val="20"/>
                <w:szCs w:val="20"/>
              </w:rPr>
            </w:pPr>
            <w:r>
              <w:rPr>
                <w:rFonts w:ascii="標楷體" w:eastAsia="標楷體" w:hAnsi="標楷體" w:cs="標楷體" w:hint="eastAsia"/>
                <w:sz w:val="20"/>
                <w:szCs w:val="20"/>
              </w:rPr>
              <w:t>pc-II-2 能利用簡單形式的口語、文字或圖畫等，表達探究之過程、發現。</w:t>
            </w:r>
          </w:p>
          <w:p w14:paraId="1D8645F3" w14:textId="77777777" w:rsidR="00034C5D" w:rsidRDefault="00034C5D">
            <w:pPr>
              <w:spacing w:line="260" w:lineRule="exact"/>
              <w:rPr>
                <w:color w:val="000000"/>
                <w:sz w:val="20"/>
                <w:szCs w:val="20"/>
              </w:rPr>
            </w:pPr>
            <w:r>
              <w:rPr>
                <w:rFonts w:ascii="標楷體" w:eastAsia="標楷體" w:hAnsi="標楷體" w:cs="標楷體" w:hint="eastAsia"/>
                <w:sz w:val="20"/>
                <w:szCs w:val="20"/>
              </w:rPr>
              <w:t>ai-II-1 保持對自然現象的好奇心，透過不斷的探尋和提問，常會有新發現。</w:t>
            </w:r>
          </w:p>
          <w:p w14:paraId="1D8645F4" w14:textId="77777777" w:rsidR="00034C5D" w:rsidRDefault="00034C5D">
            <w:pPr>
              <w:spacing w:line="260" w:lineRule="exact"/>
              <w:rPr>
                <w:color w:val="000000"/>
                <w:sz w:val="20"/>
                <w:szCs w:val="20"/>
              </w:rPr>
            </w:pPr>
            <w:r>
              <w:rPr>
                <w:rFonts w:ascii="標楷體" w:eastAsia="標楷體" w:hAnsi="標楷體" w:cs="標楷體" w:hint="eastAsia"/>
                <w:sz w:val="20"/>
                <w:szCs w:val="20"/>
              </w:rPr>
              <w:t>ai-II-2 透過探討自然與物質世界的規律性，感受發現的樂趣。</w:t>
            </w:r>
          </w:p>
        </w:tc>
        <w:tc>
          <w:tcPr>
            <w:tcW w:w="1804" w:type="dxa"/>
          </w:tcPr>
          <w:p w14:paraId="1D8645F5"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INb-II-4 生物體的構造與功能是互相配合的。</w:t>
            </w:r>
          </w:p>
          <w:p w14:paraId="1D8645F6"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INb-II-6 常見植物的外部形態主要由根、莖、葉、花、果實及種子所組成。</w:t>
            </w:r>
          </w:p>
        </w:tc>
        <w:tc>
          <w:tcPr>
            <w:tcW w:w="2629" w:type="dxa"/>
            <w:shd w:val="clear" w:color="auto" w:fill="auto"/>
          </w:tcPr>
          <w:p w14:paraId="1D8645F7"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一、植物大發現</w:t>
            </w:r>
          </w:p>
          <w:p w14:paraId="1D8645F8"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2、植物的莖</w:t>
            </w:r>
          </w:p>
          <w:p w14:paraId="1D8645F9"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活動一：葉子在莖上的生長方式</w:t>
            </w:r>
          </w:p>
          <w:p w14:paraId="1D8645FA" w14:textId="77777777" w:rsidR="00034C5D" w:rsidRDefault="00034C5D">
            <w:pPr>
              <w:spacing w:line="260" w:lineRule="exact"/>
              <w:rPr>
                <w:color w:val="000000"/>
                <w:sz w:val="20"/>
                <w:szCs w:val="20"/>
              </w:rPr>
            </w:pPr>
            <w:r>
              <w:rPr>
                <w:rFonts w:ascii="標楷體" w:eastAsia="標楷體" w:hAnsi="標楷體" w:cs="標楷體" w:hint="eastAsia"/>
                <w:sz w:val="20"/>
                <w:szCs w:val="20"/>
              </w:rPr>
              <w:t>一、暖身活動</w:t>
            </w:r>
          </w:p>
          <w:p w14:paraId="1D8645FB"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1.教師發下互生、對生、輪生等植物範例，請學生在表格上填入他們數出來、節上的葉片數量，並且簡單的用圖卡畫出來。</w:t>
            </w:r>
          </w:p>
          <w:p w14:paraId="1D8645FC"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2.教師說明依照植物葉片在節上的生長方式與數量，可以分為：互生、對生、輪生。</w:t>
            </w:r>
          </w:p>
          <w:p w14:paraId="1D8645FD" w14:textId="77777777" w:rsidR="00034C5D" w:rsidRDefault="00034C5D">
            <w:pPr>
              <w:spacing w:line="260" w:lineRule="exact"/>
              <w:rPr>
                <w:color w:val="000000"/>
                <w:sz w:val="20"/>
                <w:szCs w:val="20"/>
              </w:rPr>
            </w:pPr>
            <w:r>
              <w:rPr>
                <w:rFonts w:ascii="標楷體" w:eastAsia="標楷體" w:hAnsi="標楷體" w:cs="標楷體" w:hint="eastAsia"/>
                <w:sz w:val="20"/>
                <w:szCs w:val="20"/>
              </w:rPr>
              <w:t>3.教師請學生想像或者由上往下看植物實體，請學生觀察這樣子植物的葉子能不能擋到桌面。</w:t>
            </w:r>
          </w:p>
          <w:p w14:paraId="1D8645FE" w14:textId="77777777" w:rsidR="00034C5D" w:rsidRDefault="00034C5D">
            <w:pPr>
              <w:spacing w:line="260" w:lineRule="exact"/>
              <w:rPr>
                <w:color w:val="000000"/>
                <w:sz w:val="20"/>
                <w:szCs w:val="20"/>
              </w:rPr>
            </w:pPr>
            <w:r>
              <w:rPr>
                <w:rFonts w:ascii="標楷體" w:eastAsia="標楷體" w:hAnsi="標楷體" w:cs="標楷體" w:hint="eastAsia"/>
                <w:sz w:val="20"/>
                <w:szCs w:val="20"/>
              </w:rPr>
              <w:t>4.教師說明植物的交互生長在於能夠被更多陽光照到，而利用陽光的能量製造養分。</w:t>
            </w:r>
          </w:p>
          <w:p w14:paraId="1D8645FF"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二、辨認植物的葉序</w:t>
            </w:r>
          </w:p>
          <w:p w14:paraId="1D864600"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1.教師使用照片螢幕播放，或者實際帶學生進入校園，請學生回答植物的葉序。</w:t>
            </w:r>
          </w:p>
          <w:p w14:paraId="1D864601" w14:textId="77777777" w:rsidR="00034C5D" w:rsidRDefault="00034C5D">
            <w:pPr>
              <w:spacing w:line="260" w:lineRule="exact"/>
              <w:rPr>
                <w:color w:val="000000"/>
                <w:sz w:val="20"/>
                <w:szCs w:val="20"/>
              </w:rPr>
            </w:pPr>
            <w:r>
              <w:rPr>
                <w:rFonts w:ascii="標楷體" w:eastAsia="標楷體" w:hAnsi="標楷體" w:cs="標楷體" w:hint="eastAsia"/>
                <w:sz w:val="20"/>
                <w:szCs w:val="20"/>
              </w:rPr>
              <w:t>2.進行習作習題的書寫。</w:t>
            </w:r>
          </w:p>
        </w:tc>
        <w:tc>
          <w:tcPr>
            <w:tcW w:w="567" w:type="dxa"/>
            <w:shd w:val="clear" w:color="auto" w:fill="auto"/>
          </w:tcPr>
          <w:p w14:paraId="1D864602"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t>3</w:t>
            </w:r>
          </w:p>
        </w:tc>
        <w:tc>
          <w:tcPr>
            <w:tcW w:w="991" w:type="dxa"/>
            <w:shd w:val="clear" w:color="auto" w:fill="auto"/>
          </w:tcPr>
          <w:p w14:paraId="1D864603"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60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電子教科書或簡報</w:t>
            </w:r>
          </w:p>
          <w:p w14:paraId="1D86460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植物盆栽</w:t>
            </w:r>
          </w:p>
        </w:tc>
        <w:tc>
          <w:tcPr>
            <w:tcW w:w="1211" w:type="dxa"/>
            <w:shd w:val="clear" w:color="auto" w:fill="auto"/>
          </w:tcPr>
          <w:p w14:paraId="1D86460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口頭報告</w:t>
            </w:r>
          </w:p>
          <w:p w14:paraId="1D86460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608"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t>【戶外教育】</w:t>
            </w:r>
          </w:p>
          <w:p w14:paraId="1D864609"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戶E1 善用五官感知環境，分別培養眼、耳、鼻、舌、觸覺及心靈的感受能力。</w:t>
            </w:r>
          </w:p>
          <w:p w14:paraId="1D86460A"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戶E3 善用教室外、戶外及校外教學，認識生活環境（自然或人為）。</w:t>
            </w:r>
          </w:p>
        </w:tc>
        <w:tc>
          <w:tcPr>
            <w:tcW w:w="1770" w:type="dxa"/>
            <w:shd w:val="clear" w:color="auto" w:fill="auto"/>
          </w:tcPr>
          <w:p w14:paraId="1D86460B"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60C"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60D"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60E"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60F"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610"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611"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612"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642" w14:textId="77777777" w:rsidTr="00C36084">
        <w:trPr>
          <w:trHeight w:val="761"/>
        </w:trPr>
        <w:tc>
          <w:tcPr>
            <w:tcW w:w="1536" w:type="dxa"/>
            <w:shd w:val="clear" w:color="auto" w:fill="auto"/>
          </w:tcPr>
          <w:p w14:paraId="1D864614"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t>第四週</w:t>
            </w:r>
          </w:p>
          <w:p w14:paraId="1D864615" w14:textId="77777777" w:rsidR="00034C5D" w:rsidRPr="00477BCA" w:rsidRDefault="00034C5D" w:rsidP="007147A6">
            <w:pPr>
              <w:spacing w:line="260" w:lineRule="exact"/>
              <w:jc w:val="center"/>
              <w:rPr>
                <w:rFonts w:ascii="標楷體" w:eastAsia="標楷體" w:hAnsi="標楷體"/>
              </w:rPr>
            </w:pPr>
            <w:r w:rsidRPr="00477BCA">
              <w:rPr>
                <w:rFonts w:ascii="標楷體" w:eastAsia="標楷體" w:hAnsi="標楷體"/>
                <w:kern w:val="0"/>
              </w:rPr>
              <w:t>9/19~9/23</w:t>
            </w:r>
          </w:p>
        </w:tc>
        <w:tc>
          <w:tcPr>
            <w:tcW w:w="1227" w:type="dxa"/>
            <w:shd w:val="clear" w:color="auto" w:fill="auto"/>
          </w:tcPr>
          <w:p w14:paraId="1D864616" w14:textId="77777777" w:rsidR="00034C5D" w:rsidRDefault="00034C5D">
            <w:r>
              <w:rPr>
                <w:rFonts w:ascii="標楷體" w:eastAsia="標楷體" w:hAnsi="標楷體" w:cs="標楷體" w:hint="eastAsia"/>
                <w:bCs/>
                <w:sz w:val="20"/>
              </w:rPr>
              <w:t>自-E-A1 能運用五官，敏銳的觀察周遭環境，保持好奇心、想像力持續探索自然。</w:t>
            </w:r>
          </w:p>
          <w:p w14:paraId="1D864617" w14:textId="77777777" w:rsidR="00034C5D" w:rsidRDefault="00034C5D">
            <w:r>
              <w:rPr>
                <w:rFonts w:ascii="標楷體" w:eastAsia="標楷體" w:hAnsi="標楷體" w:cs="標楷體" w:hint="eastAsia"/>
                <w:bCs/>
                <w:sz w:val="20"/>
              </w:rPr>
              <w:t>自-E-B1 能分析比較、</w:t>
            </w:r>
            <w:r>
              <w:rPr>
                <w:rFonts w:ascii="標楷體" w:eastAsia="標楷體" w:hAnsi="標楷體" w:cs="標楷體" w:hint="eastAsia"/>
                <w:bCs/>
                <w:sz w:val="20"/>
              </w:rPr>
              <w:lastRenderedPageBreak/>
              <w:t>製作圖表、運用簡單數學等方法，整理已有的自然科學資訊或數據，並利用較簡單形式的口語、文字、影像、繪圖或實物、科學名詞、數學公式、模型等，表達探究之過程、發現或成果。</w:t>
            </w:r>
          </w:p>
        </w:tc>
        <w:tc>
          <w:tcPr>
            <w:tcW w:w="1846" w:type="dxa"/>
          </w:tcPr>
          <w:p w14:paraId="1D864618"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tc-II-1 能簡單分辨或分類所觀察到的自然科學現象。</w:t>
            </w:r>
          </w:p>
          <w:p w14:paraId="1D864619" w14:textId="77777777" w:rsidR="00034C5D" w:rsidRDefault="00034C5D">
            <w:pPr>
              <w:spacing w:line="260" w:lineRule="exact"/>
              <w:rPr>
                <w:color w:val="000000"/>
                <w:sz w:val="20"/>
                <w:szCs w:val="20"/>
              </w:rPr>
            </w:pPr>
            <w:r>
              <w:rPr>
                <w:rFonts w:ascii="標楷體" w:eastAsia="標楷體" w:hAnsi="標楷體" w:cs="標楷體" w:hint="eastAsia"/>
                <w:sz w:val="20"/>
                <w:szCs w:val="20"/>
              </w:rPr>
              <w:t>pa-II-1 能運用簡單分類、製作圖表等方法，整理已有的資訊或數據。</w:t>
            </w:r>
          </w:p>
          <w:p w14:paraId="1D86461A" w14:textId="77777777" w:rsidR="00034C5D" w:rsidRDefault="00034C5D">
            <w:pPr>
              <w:spacing w:line="260" w:lineRule="exact"/>
              <w:rPr>
                <w:color w:val="000000"/>
                <w:sz w:val="20"/>
                <w:szCs w:val="20"/>
              </w:rPr>
            </w:pPr>
            <w:r>
              <w:rPr>
                <w:rFonts w:ascii="標楷體" w:eastAsia="標楷體" w:hAnsi="標楷體" w:cs="標楷體" w:hint="eastAsia"/>
                <w:sz w:val="20"/>
                <w:szCs w:val="20"/>
              </w:rPr>
              <w:t>pc-II-2 能利用簡單形式的口語、文字或圖畫等，表達</w:t>
            </w:r>
            <w:r>
              <w:rPr>
                <w:rFonts w:ascii="標楷體" w:eastAsia="標楷體" w:hAnsi="標楷體" w:cs="標楷體" w:hint="eastAsia"/>
                <w:sz w:val="20"/>
                <w:szCs w:val="20"/>
              </w:rPr>
              <w:lastRenderedPageBreak/>
              <w:t>探究之過程、發現。</w:t>
            </w:r>
          </w:p>
          <w:p w14:paraId="1D86461B" w14:textId="77777777" w:rsidR="00034C5D" w:rsidRDefault="00034C5D">
            <w:pPr>
              <w:spacing w:line="260" w:lineRule="exact"/>
              <w:rPr>
                <w:color w:val="000000"/>
                <w:sz w:val="20"/>
                <w:szCs w:val="20"/>
              </w:rPr>
            </w:pPr>
            <w:r>
              <w:rPr>
                <w:rFonts w:ascii="標楷體" w:eastAsia="標楷體" w:hAnsi="標楷體" w:cs="標楷體" w:hint="eastAsia"/>
                <w:sz w:val="20"/>
                <w:szCs w:val="20"/>
              </w:rPr>
              <w:t>ah-II-2 透過有系統的分類與表達方式，與他人溝通自己的想法與發現。</w:t>
            </w:r>
          </w:p>
        </w:tc>
        <w:tc>
          <w:tcPr>
            <w:tcW w:w="1804" w:type="dxa"/>
          </w:tcPr>
          <w:p w14:paraId="1D86461C"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INb-II-4 生物體的構造與功能是互相配合的。</w:t>
            </w:r>
          </w:p>
          <w:p w14:paraId="1D86461D"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INb-II-6 常見植物的外部形態主要由根、莖、葉、花、果實及種子所組成。</w:t>
            </w:r>
          </w:p>
        </w:tc>
        <w:tc>
          <w:tcPr>
            <w:tcW w:w="2629" w:type="dxa"/>
            <w:shd w:val="clear" w:color="auto" w:fill="auto"/>
          </w:tcPr>
          <w:p w14:paraId="1D86461E"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一、植物大發現</w:t>
            </w:r>
          </w:p>
          <w:p w14:paraId="1D86461F"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3、植物的葉與根</w:t>
            </w:r>
          </w:p>
          <w:p w14:paraId="1D864620"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活動一：觀察葉子</w:t>
            </w:r>
          </w:p>
          <w:p w14:paraId="1D864621" w14:textId="77777777" w:rsidR="00034C5D" w:rsidRDefault="00034C5D">
            <w:pPr>
              <w:spacing w:line="260" w:lineRule="exact"/>
              <w:rPr>
                <w:color w:val="000000"/>
                <w:sz w:val="20"/>
                <w:szCs w:val="20"/>
              </w:rPr>
            </w:pPr>
            <w:r>
              <w:rPr>
                <w:rFonts w:ascii="標楷體" w:eastAsia="標楷體" w:hAnsi="標楷體" w:cs="標楷體" w:hint="eastAsia"/>
                <w:sz w:val="20"/>
                <w:szCs w:val="20"/>
              </w:rPr>
              <w:t>一、暖身活動</w:t>
            </w:r>
          </w:p>
          <w:p w14:paraId="1D864622"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1.教師帶學生到校園，撿拾落葉。</w:t>
            </w:r>
          </w:p>
          <w:p w14:paraId="1D864623"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二、認識葉子的構造</w:t>
            </w:r>
          </w:p>
          <w:p w14:paraId="1D864624"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1.教師說明葉子的構造，包含葉柄、葉片。葉片裡有脈紋為葉脈、葉片的邊緣為葉</w:t>
            </w:r>
            <w:r>
              <w:rPr>
                <w:rFonts w:ascii="標楷體" w:eastAsia="標楷體" w:hAnsi="標楷體" w:cs="標楷體" w:hint="eastAsia"/>
                <w:sz w:val="20"/>
                <w:szCs w:val="20"/>
              </w:rPr>
              <w:lastRenderedPageBreak/>
              <w:t>緣。</w:t>
            </w:r>
          </w:p>
          <w:p w14:paraId="1D864625"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2.教師請每位學生挑選一個他覺得最特別的葉片，在白紙上進行繪畫。讓學生將葉脈用黑色線條表現、葉緣用紅色線條描繪。</w:t>
            </w:r>
          </w:p>
          <w:p w14:paraId="1D864626" w14:textId="77777777" w:rsidR="00034C5D" w:rsidRDefault="00034C5D">
            <w:pPr>
              <w:spacing w:line="260" w:lineRule="exact"/>
              <w:rPr>
                <w:color w:val="000000"/>
                <w:sz w:val="20"/>
                <w:szCs w:val="20"/>
              </w:rPr>
            </w:pPr>
            <w:r>
              <w:rPr>
                <w:rFonts w:ascii="標楷體" w:eastAsia="標楷體" w:hAnsi="標楷體" w:cs="標楷體" w:hint="eastAsia"/>
                <w:sz w:val="20"/>
                <w:szCs w:val="20"/>
              </w:rPr>
              <w:t>3.教師指導學生將課本的觀察完成後，並且以文字(可以寫注音)的方式完成葉子特徵的紀錄。</w:t>
            </w:r>
          </w:p>
          <w:p w14:paraId="1D864627" w14:textId="77777777" w:rsidR="00034C5D" w:rsidRDefault="00034C5D">
            <w:pPr>
              <w:spacing w:line="260" w:lineRule="exact"/>
              <w:rPr>
                <w:color w:val="000000"/>
                <w:sz w:val="20"/>
                <w:szCs w:val="20"/>
              </w:rPr>
            </w:pPr>
            <w:r>
              <w:rPr>
                <w:rFonts w:ascii="標楷體" w:eastAsia="標楷體" w:hAnsi="標楷體" w:cs="標楷體" w:hint="eastAsia"/>
                <w:sz w:val="20"/>
                <w:szCs w:val="20"/>
              </w:rPr>
              <w:t>三、總結</w:t>
            </w:r>
          </w:p>
          <w:p w14:paraId="1D864628"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1.教師蒐集學生的葉子觀察記錄，並且彙整統整後，教師總結各種不同葉子的特徵</w:t>
            </w:r>
          </w:p>
          <w:p w14:paraId="1D864629" w14:textId="77777777" w:rsidR="00034C5D" w:rsidRDefault="00034C5D">
            <w:pPr>
              <w:spacing w:line="260" w:lineRule="exact"/>
              <w:rPr>
                <w:color w:val="000000"/>
                <w:sz w:val="20"/>
                <w:szCs w:val="20"/>
              </w:rPr>
            </w:pPr>
            <w:r>
              <w:rPr>
                <w:rFonts w:ascii="標楷體" w:eastAsia="標楷體" w:hAnsi="標楷體" w:cs="標楷體" w:hint="eastAsia"/>
                <w:sz w:val="20"/>
                <w:szCs w:val="20"/>
              </w:rPr>
              <w:t>•葉子的形狀（葉形）。</w:t>
            </w:r>
          </w:p>
          <w:p w14:paraId="1D86462A" w14:textId="77777777" w:rsidR="00034C5D" w:rsidRDefault="00034C5D">
            <w:pPr>
              <w:spacing w:line="260" w:lineRule="exact"/>
              <w:rPr>
                <w:color w:val="000000"/>
                <w:sz w:val="20"/>
                <w:szCs w:val="20"/>
              </w:rPr>
            </w:pPr>
            <w:r>
              <w:rPr>
                <w:rFonts w:ascii="標楷體" w:eastAsia="標楷體" w:hAnsi="標楷體" w:cs="標楷體" w:hint="eastAsia"/>
                <w:sz w:val="20"/>
                <w:szCs w:val="20"/>
              </w:rPr>
              <w:t>•葉子的邊緣（葉緣）。</w:t>
            </w:r>
          </w:p>
          <w:p w14:paraId="1D86462B" w14:textId="77777777" w:rsidR="00034C5D" w:rsidRDefault="00034C5D">
            <w:pPr>
              <w:spacing w:line="260" w:lineRule="exact"/>
              <w:rPr>
                <w:color w:val="000000"/>
                <w:sz w:val="20"/>
                <w:szCs w:val="20"/>
              </w:rPr>
            </w:pPr>
            <w:r>
              <w:rPr>
                <w:rFonts w:ascii="標楷體" w:eastAsia="標楷體" w:hAnsi="標楷體" w:cs="標楷體" w:hint="eastAsia"/>
                <w:sz w:val="20"/>
                <w:szCs w:val="20"/>
              </w:rPr>
              <w:t>•葉子的脈紋（葉脈）。</w:t>
            </w:r>
          </w:p>
          <w:p w14:paraId="1D86462C" w14:textId="77777777" w:rsidR="00034C5D" w:rsidRDefault="00034C5D">
            <w:pPr>
              <w:spacing w:line="260" w:lineRule="exact"/>
              <w:rPr>
                <w:color w:val="000000"/>
                <w:sz w:val="20"/>
                <w:szCs w:val="20"/>
              </w:rPr>
            </w:pPr>
            <w:r>
              <w:rPr>
                <w:rFonts w:ascii="標楷體" w:eastAsia="標楷體" w:hAnsi="標楷體" w:cs="標楷體" w:hint="eastAsia"/>
                <w:sz w:val="20"/>
                <w:szCs w:val="20"/>
              </w:rPr>
              <w:t>•葉子的大小。</w:t>
            </w:r>
          </w:p>
          <w:p w14:paraId="1D86462D" w14:textId="77777777" w:rsidR="00034C5D" w:rsidRDefault="00034C5D">
            <w:pPr>
              <w:spacing w:line="260" w:lineRule="exact"/>
              <w:rPr>
                <w:color w:val="000000"/>
                <w:sz w:val="20"/>
                <w:szCs w:val="20"/>
              </w:rPr>
            </w:pPr>
            <w:r>
              <w:rPr>
                <w:rFonts w:ascii="標楷體" w:eastAsia="標楷體" w:hAnsi="標楷體" w:cs="標楷體" w:hint="eastAsia"/>
                <w:sz w:val="20"/>
                <w:szCs w:val="20"/>
              </w:rPr>
              <w:t>•葉子的顏色。</w:t>
            </w:r>
          </w:p>
          <w:p w14:paraId="1D86462E" w14:textId="77777777" w:rsidR="00034C5D" w:rsidRDefault="00034C5D">
            <w:pPr>
              <w:spacing w:line="260" w:lineRule="exact"/>
              <w:rPr>
                <w:color w:val="000000"/>
                <w:sz w:val="20"/>
                <w:szCs w:val="20"/>
              </w:rPr>
            </w:pPr>
            <w:r>
              <w:rPr>
                <w:rFonts w:ascii="標楷體" w:eastAsia="標楷體" w:hAnsi="標楷體" w:cs="標楷體" w:hint="eastAsia"/>
                <w:sz w:val="20"/>
                <w:szCs w:val="20"/>
              </w:rPr>
              <w:t>•葉子的厚度、葉子的絨毛與蠟質等其他不同特徵。</w:t>
            </w:r>
          </w:p>
          <w:p w14:paraId="1D86462F"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可以將學生記錄的不同葉子特徵列在黑板上後，一起與學生探討可能的葉子特徵功能。例如有些葉子的葉形是愛心或者水滴狀，葉子的尖端比較尖長，具有排水的功能。學生也可以想像葉子其他特徵的功能，例如鋸齒狀、長絨毛等可能是為了防止被蟲咬、讓蟲比較不好啃咬葉片，或者蠟質具有防水功能、香氣具有驅趕或者吸引特定動物的能力。</w:t>
            </w:r>
          </w:p>
        </w:tc>
        <w:tc>
          <w:tcPr>
            <w:tcW w:w="567" w:type="dxa"/>
            <w:shd w:val="clear" w:color="auto" w:fill="auto"/>
          </w:tcPr>
          <w:p w14:paraId="1D864630"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631"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632"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電子教科書或簡報</w:t>
            </w:r>
          </w:p>
          <w:p w14:paraId="1D864633"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影片</w:t>
            </w:r>
          </w:p>
          <w:p w14:paraId="1D86463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圖卡或白紙</w:t>
            </w:r>
          </w:p>
        </w:tc>
        <w:tc>
          <w:tcPr>
            <w:tcW w:w="1211" w:type="dxa"/>
            <w:shd w:val="clear" w:color="auto" w:fill="auto"/>
          </w:tcPr>
          <w:p w14:paraId="1D86463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小組互動表現</w:t>
            </w:r>
          </w:p>
          <w:p w14:paraId="1D86463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觀察記錄</w:t>
            </w:r>
          </w:p>
        </w:tc>
        <w:tc>
          <w:tcPr>
            <w:tcW w:w="1197" w:type="dxa"/>
            <w:shd w:val="clear" w:color="auto" w:fill="auto"/>
          </w:tcPr>
          <w:p w14:paraId="1D864637"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t>【戶外教育】</w:t>
            </w:r>
          </w:p>
          <w:p w14:paraId="1D864638"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戶E1 善用五官感知環境，分別培養眼、耳、鼻、舌、觸覺及心靈的感受能力。</w:t>
            </w:r>
          </w:p>
          <w:p w14:paraId="1D864639"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lastRenderedPageBreak/>
              <w:t>戶E3 善用教室外、戶外及校外教學，認識生活環境（自然或人為）。</w:t>
            </w:r>
          </w:p>
        </w:tc>
        <w:tc>
          <w:tcPr>
            <w:tcW w:w="1770" w:type="dxa"/>
            <w:shd w:val="clear" w:color="auto" w:fill="auto"/>
          </w:tcPr>
          <w:p w14:paraId="1D86463A"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63B"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63C"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63D"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63E"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63F"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lastRenderedPageBreak/>
              <w:t>3.申請鐘點費：</w:t>
            </w:r>
          </w:p>
          <w:p w14:paraId="1D864640"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641"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66E" w14:textId="77777777" w:rsidTr="00C36084">
        <w:trPr>
          <w:trHeight w:val="761"/>
        </w:trPr>
        <w:tc>
          <w:tcPr>
            <w:tcW w:w="1536" w:type="dxa"/>
            <w:shd w:val="clear" w:color="auto" w:fill="auto"/>
          </w:tcPr>
          <w:p w14:paraId="1D864643"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第五週</w:t>
            </w:r>
          </w:p>
          <w:p w14:paraId="1D864644" w14:textId="77777777" w:rsidR="00034C5D" w:rsidRPr="00477BCA" w:rsidRDefault="00034C5D" w:rsidP="007147A6">
            <w:pPr>
              <w:spacing w:line="260" w:lineRule="exact"/>
              <w:jc w:val="center"/>
              <w:rPr>
                <w:rFonts w:ascii="標楷體" w:eastAsia="標楷體" w:hAnsi="標楷體"/>
              </w:rPr>
            </w:pPr>
            <w:r w:rsidRPr="00477BCA">
              <w:rPr>
                <w:rFonts w:ascii="標楷體" w:eastAsia="標楷體" w:hAnsi="標楷體"/>
                <w:kern w:val="0"/>
              </w:rPr>
              <w:t>9/26~9/30</w:t>
            </w:r>
          </w:p>
        </w:tc>
        <w:tc>
          <w:tcPr>
            <w:tcW w:w="1227" w:type="dxa"/>
            <w:shd w:val="clear" w:color="auto" w:fill="auto"/>
          </w:tcPr>
          <w:p w14:paraId="1D864645" w14:textId="77777777" w:rsidR="00034C5D" w:rsidRDefault="00034C5D">
            <w:r>
              <w:rPr>
                <w:rFonts w:ascii="標楷體" w:eastAsia="標楷體" w:hAnsi="標楷體" w:cs="標楷體" w:hint="eastAsia"/>
                <w:bCs/>
                <w:sz w:val="20"/>
              </w:rPr>
              <w:t>自-E-A1 能運用五官，</w:t>
            </w:r>
            <w:r>
              <w:rPr>
                <w:rFonts w:ascii="標楷體" w:eastAsia="標楷體" w:hAnsi="標楷體" w:cs="標楷體" w:hint="eastAsia"/>
                <w:bCs/>
                <w:sz w:val="20"/>
              </w:rPr>
              <w:lastRenderedPageBreak/>
              <w:t>敏銳的觀察周遭環境，保持好奇心、想像力持續探索自然。</w:t>
            </w:r>
          </w:p>
          <w:p w14:paraId="1D864646" w14:textId="77777777" w:rsidR="00034C5D" w:rsidRDefault="00034C5D">
            <w:r>
              <w:rPr>
                <w:rFonts w:ascii="標楷體" w:eastAsia="標楷體" w:hAnsi="標楷體" w:cs="標楷體" w:hint="eastAsia"/>
                <w:bCs/>
                <w:sz w:val="20"/>
              </w:rPr>
              <w:t>自-E-B1 能分析比較、製作圖表、運用簡單數學等方法，整理已有的自然科學資訊或數據，並利用較簡單形式的口語、文字、影像、繪圖或實物、科學名詞、數學公式、模型等，表達探究之過程、發現或成果。</w:t>
            </w:r>
          </w:p>
        </w:tc>
        <w:tc>
          <w:tcPr>
            <w:tcW w:w="1846" w:type="dxa"/>
          </w:tcPr>
          <w:p w14:paraId="1D864647"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tc-II-1 能簡單分辨或分類所觀察到</w:t>
            </w:r>
            <w:r>
              <w:rPr>
                <w:rFonts w:ascii="標楷體" w:eastAsia="標楷體" w:hAnsi="標楷體" w:cs="標楷體" w:hint="eastAsia"/>
                <w:sz w:val="20"/>
                <w:szCs w:val="20"/>
              </w:rPr>
              <w:lastRenderedPageBreak/>
              <w:t>的自然科學現象。</w:t>
            </w:r>
          </w:p>
          <w:p w14:paraId="1D864648" w14:textId="77777777" w:rsidR="00034C5D" w:rsidRDefault="00034C5D">
            <w:pPr>
              <w:spacing w:line="260" w:lineRule="exact"/>
              <w:rPr>
                <w:color w:val="000000"/>
                <w:sz w:val="20"/>
                <w:szCs w:val="20"/>
              </w:rPr>
            </w:pPr>
            <w:r>
              <w:rPr>
                <w:rFonts w:ascii="標楷體" w:eastAsia="標楷體" w:hAnsi="標楷體" w:cs="標楷體" w:hint="eastAsia"/>
                <w:sz w:val="20"/>
                <w:szCs w:val="20"/>
              </w:rPr>
              <w:t>pa-II-1 能運用簡單分類、製作圖表等方法，整理已有的資訊或數據。</w:t>
            </w:r>
          </w:p>
          <w:p w14:paraId="1D864649" w14:textId="77777777" w:rsidR="00034C5D" w:rsidRDefault="00034C5D">
            <w:pPr>
              <w:spacing w:line="260" w:lineRule="exact"/>
              <w:rPr>
                <w:color w:val="000000"/>
                <w:sz w:val="20"/>
                <w:szCs w:val="20"/>
              </w:rPr>
            </w:pPr>
            <w:r>
              <w:rPr>
                <w:rFonts w:ascii="標楷體" w:eastAsia="標楷體" w:hAnsi="標楷體" w:cs="標楷體" w:hint="eastAsia"/>
                <w:sz w:val="20"/>
                <w:szCs w:val="20"/>
              </w:rPr>
              <w:t>pc-II-2 能利用簡單形式的口語、文字或圖畫等，表達探究之過程、發現。</w:t>
            </w:r>
          </w:p>
          <w:p w14:paraId="1D86464A" w14:textId="77777777" w:rsidR="00034C5D" w:rsidRDefault="00034C5D">
            <w:pPr>
              <w:spacing w:line="260" w:lineRule="exact"/>
              <w:rPr>
                <w:color w:val="000000"/>
                <w:sz w:val="20"/>
                <w:szCs w:val="20"/>
              </w:rPr>
            </w:pPr>
            <w:r>
              <w:rPr>
                <w:rFonts w:ascii="標楷體" w:eastAsia="標楷體" w:hAnsi="標楷體" w:cs="標楷體" w:hint="eastAsia"/>
                <w:sz w:val="20"/>
                <w:szCs w:val="20"/>
              </w:rPr>
              <w:t>ah-II-2 透過有系統的分類與表達方式，與他人溝通自己的想法與發現。</w:t>
            </w:r>
          </w:p>
        </w:tc>
        <w:tc>
          <w:tcPr>
            <w:tcW w:w="1804" w:type="dxa"/>
          </w:tcPr>
          <w:p w14:paraId="1D86464B"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INb-II-4 生物體的構造與功能是</w:t>
            </w:r>
            <w:r>
              <w:rPr>
                <w:rFonts w:ascii="標楷體" w:eastAsia="標楷體" w:hAnsi="標楷體" w:cs="標楷體" w:hint="eastAsia"/>
                <w:sz w:val="20"/>
                <w:szCs w:val="20"/>
              </w:rPr>
              <w:lastRenderedPageBreak/>
              <w:t>互相配合的。</w:t>
            </w:r>
          </w:p>
          <w:p w14:paraId="1D86464C"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INb-II-6 常見植物的外部形態主要由根、莖、葉、花、果實及種子所組成。</w:t>
            </w:r>
          </w:p>
        </w:tc>
        <w:tc>
          <w:tcPr>
            <w:tcW w:w="2629" w:type="dxa"/>
            <w:shd w:val="clear" w:color="auto" w:fill="auto"/>
          </w:tcPr>
          <w:p w14:paraId="1D86464D"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lastRenderedPageBreak/>
              <w:t>一、植物大發現</w:t>
            </w:r>
          </w:p>
          <w:p w14:paraId="1D86464E"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3、植物的葉與根</w:t>
            </w:r>
          </w:p>
          <w:p w14:paraId="1D86464F"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活動一：認識植物的根</w:t>
            </w:r>
          </w:p>
          <w:p w14:paraId="1D864650" w14:textId="77777777" w:rsidR="00034C5D" w:rsidRDefault="00034C5D">
            <w:pPr>
              <w:spacing w:line="260" w:lineRule="exact"/>
              <w:rPr>
                <w:color w:val="000000"/>
                <w:sz w:val="20"/>
                <w:szCs w:val="20"/>
              </w:rPr>
            </w:pPr>
            <w:r>
              <w:rPr>
                <w:rFonts w:ascii="標楷體" w:eastAsia="標楷體" w:hAnsi="標楷體" w:cs="標楷體" w:hint="eastAsia"/>
                <w:sz w:val="20"/>
                <w:szCs w:val="20"/>
              </w:rPr>
              <w:t>一、暖身活動</w:t>
            </w:r>
          </w:p>
          <w:p w14:paraId="1D864651" w14:textId="77777777" w:rsidR="00034C5D" w:rsidRDefault="00034C5D">
            <w:pPr>
              <w:spacing w:line="260" w:lineRule="exact"/>
              <w:rPr>
                <w:color w:val="000000"/>
                <w:sz w:val="20"/>
                <w:szCs w:val="20"/>
              </w:rPr>
            </w:pPr>
            <w:r>
              <w:rPr>
                <w:rFonts w:ascii="標楷體" w:eastAsia="標楷體" w:hAnsi="標楷體" w:cs="標楷體" w:hint="eastAsia"/>
                <w:sz w:val="20"/>
                <w:szCs w:val="20"/>
              </w:rPr>
              <w:t>教師準備盆栽（建議為農藝材料行所販售的小盆菜苗），單子葉蔬菜與雙子葉蔬菜各一（如蔥苗、小白菜苗）發給各小組，請學生將蔬菜的盆土於報紙上輕輕拍掉，並且進行觀察。</w:t>
            </w:r>
          </w:p>
          <w:p w14:paraId="1D864652"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二、認識植物的根</w:t>
            </w:r>
          </w:p>
          <w:p w14:paraId="1D864653"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1.教師請學生簡單的描繪植物的根。</w:t>
            </w:r>
          </w:p>
          <w:p w14:paraId="1D864654"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2.教師說明植物的根可以分為鬚根、軸根，其中軸根具有明顯較粗的主根；鬚根的每一根根粗細差不多、根比較分散而且生長較淺。</w:t>
            </w:r>
          </w:p>
          <w:p w14:paraId="1D864655" w14:textId="77777777" w:rsidR="00034C5D" w:rsidRDefault="00034C5D">
            <w:pPr>
              <w:spacing w:line="260" w:lineRule="exact"/>
              <w:rPr>
                <w:color w:val="000000"/>
                <w:sz w:val="20"/>
                <w:szCs w:val="20"/>
              </w:rPr>
            </w:pPr>
            <w:r>
              <w:rPr>
                <w:rFonts w:ascii="標楷體" w:eastAsia="標楷體" w:hAnsi="標楷體" w:cs="標楷體" w:hint="eastAsia"/>
                <w:sz w:val="20"/>
                <w:szCs w:val="20"/>
              </w:rPr>
              <w:t>3.請學生說明小組分到的菜苗，何者為鬚根、何者為軸根。</w:t>
            </w:r>
          </w:p>
          <w:p w14:paraId="1D864656" w14:textId="77777777" w:rsidR="00034C5D" w:rsidRDefault="00034C5D">
            <w:pPr>
              <w:spacing w:line="260" w:lineRule="exact"/>
              <w:rPr>
                <w:color w:val="000000"/>
                <w:sz w:val="20"/>
                <w:szCs w:val="20"/>
              </w:rPr>
            </w:pPr>
            <w:r>
              <w:rPr>
                <w:rFonts w:ascii="標楷體" w:eastAsia="標楷體" w:hAnsi="標楷體" w:cs="標楷體" w:hint="eastAsia"/>
                <w:sz w:val="20"/>
                <w:szCs w:val="20"/>
              </w:rPr>
              <w:t>三、總結</w:t>
            </w:r>
          </w:p>
          <w:p w14:paraId="1D864657"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1.教師複習植物的根的種類。</w:t>
            </w:r>
          </w:p>
          <w:p w14:paraId="1D864658" w14:textId="77777777" w:rsidR="00034C5D" w:rsidRDefault="00034C5D">
            <w:pPr>
              <w:spacing w:line="260" w:lineRule="exact"/>
              <w:rPr>
                <w:color w:val="000000"/>
                <w:sz w:val="20"/>
                <w:szCs w:val="20"/>
              </w:rPr>
            </w:pPr>
            <w:r>
              <w:rPr>
                <w:rFonts w:ascii="標楷體" w:eastAsia="標楷體" w:hAnsi="標楷體" w:cs="標楷體" w:hint="eastAsia"/>
                <w:sz w:val="20"/>
                <w:szCs w:val="20"/>
              </w:rPr>
              <w:t>2.完成習作習題。</w:t>
            </w:r>
          </w:p>
        </w:tc>
        <w:tc>
          <w:tcPr>
            <w:tcW w:w="567" w:type="dxa"/>
            <w:shd w:val="clear" w:color="auto" w:fill="auto"/>
          </w:tcPr>
          <w:p w14:paraId="1D864659"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65A"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65B"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w:t>
            </w:r>
            <w:r>
              <w:rPr>
                <w:rFonts w:ascii="標楷體" w:eastAsia="標楷體" w:hAnsi="標楷體" w:cs="標楷體" w:hint="eastAsia"/>
                <w:sz w:val="20"/>
                <w:szCs w:val="20"/>
              </w:rPr>
              <w:lastRenderedPageBreak/>
              <w:t>科書或簡報</w:t>
            </w:r>
          </w:p>
          <w:p w14:paraId="1D86465C"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影片</w:t>
            </w:r>
          </w:p>
          <w:p w14:paraId="1D86465D"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菜苗盆栽</w:t>
            </w:r>
          </w:p>
          <w:p w14:paraId="1D86465E"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圖卡</w:t>
            </w:r>
          </w:p>
        </w:tc>
        <w:tc>
          <w:tcPr>
            <w:tcW w:w="1211" w:type="dxa"/>
            <w:shd w:val="clear" w:color="auto" w:fill="auto"/>
          </w:tcPr>
          <w:p w14:paraId="1D86465F"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lastRenderedPageBreak/>
              <w:t>小組互動表現</w:t>
            </w:r>
          </w:p>
          <w:p w14:paraId="1D864660"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lastRenderedPageBreak/>
              <w:t>實驗操作</w:t>
            </w:r>
          </w:p>
          <w:p w14:paraId="1D864661"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觀察記錄</w:t>
            </w:r>
          </w:p>
          <w:p w14:paraId="1D864662"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663"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lastRenderedPageBreak/>
              <w:t>【戶外教育】</w:t>
            </w:r>
          </w:p>
          <w:p w14:paraId="1D864664"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lastRenderedPageBreak/>
              <w:t>戶E1 善用五官感知環境，分別培養眼、耳、鼻、舌、觸覺及心靈的感受能力。</w:t>
            </w:r>
          </w:p>
          <w:p w14:paraId="1D864665"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戶E3 善用教室外、戶外及校外教學，認識生活環境（自然或人為）。</w:t>
            </w:r>
          </w:p>
        </w:tc>
        <w:tc>
          <w:tcPr>
            <w:tcW w:w="1770" w:type="dxa"/>
            <w:shd w:val="clear" w:color="auto" w:fill="auto"/>
          </w:tcPr>
          <w:p w14:paraId="1D864666"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lastRenderedPageBreak/>
              <w:t>教學(需另申請授課鐘點費)</w:t>
            </w:r>
          </w:p>
          <w:p w14:paraId="1D864667"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668"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669"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66A"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66B"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66C"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66D"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6B2" w14:textId="77777777" w:rsidTr="00C36084">
        <w:trPr>
          <w:trHeight w:val="761"/>
        </w:trPr>
        <w:tc>
          <w:tcPr>
            <w:tcW w:w="1536" w:type="dxa"/>
            <w:shd w:val="clear" w:color="auto" w:fill="auto"/>
          </w:tcPr>
          <w:p w14:paraId="1D86466F"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第六週</w:t>
            </w:r>
          </w:p>
          <w:p w14:paraId="1D864670" w14:textId="77777777" w:rsidR="00034C5D" w:rsidRPr="00477BCA" w:rsidRDefault="00034C5D" w:rsidP="007147A6">
            <w:pPr>
              <w:spacing w:line="260" w:lineRule="exact"/>
              <w:jc w:val="center"/>
              <w:rPr>
                <w:rFonts w:ascii="標楷體" w:eastAsia="標楷體" w:hAnsi="標楷體"/>
              </w:rPr>
            </w:pPr>
            <w:r w:rsidRPr="00477BCA">
              <w:rPr>
                <w:rFonts w:ascii="標楷體" w:eastAsia="標楷體" w:hAnsi="標楷體"/>
                <w:kern w:val="0"/>
              </w:rPr>
              <w:t>10/3~10/7</w:t>
            </w:r>
          </w:p>
        </w:tc>
        <w:tc>
          <w:tcPr>
            <w:tcW w:w="1227" w:type="dxa"/>
            <w:shd w:val="clear" w:color="auto" w:fill="auto"/>
          </w:tcPr>
          <w:p w14:paraId="1D864671" w14:textId="77777777" w:rsidR="00034C5D" w:rsidRDefault="00034C5D">
            <w:r>
              <w:rPr>
                <w:rFonts w:ascii="標楷體" w:eastAsia="標楷體" w:hAnsi="標楷體" w:cs="標楷體" w:hint="eastAsia"/>
                <w:bCs/>
                <w:sz w:val="20"/>
              </w:rPr>
              <w:t>自-E-C1 培養愛護自然、珍愛生命、惜取資源的關懷心與行動力。</w:t>
            </w:r>
          </w:p>
        </w:tc>
        <w:tc>
          <w:tcPr>
            <w:tcW w:w="1846" w:type="dxa"/>
          </w:tcPr>
          <w:p w14:paraId="1D864672" w14:textId="77777777" w:rsidR="00034C5D" w:rsidRDefault="00034C5D">
            <w:pPr>
              <w:spacing w:line="260" w:lineRule="exact"/>
              <w:rPr>
                <w:color w:val="000000"/>
                <w:sz w:val="20"/>
                <w:szCs w:val="20"/>
              </w:rPr>
            </w:pPr>
            <w:r>
              <w:rPr>
                <w:rFonts w:ascii="標楷體" w:eastAsia="標楷體" w:hAnsi="標楷體" w:cs="標楷體" w:hint="eastAsia"/>
                <w:sz w:val="20"/>
                <w:szCs w:val="20"/>
              </w:rPr>
              <w:t>tm-II-1 能經由觀察自然界現象之間的關係，理解簡單的概念模型，進而與其生活經驗連結。</w:t>
            </w:r>
          </w:p>
          <w:p w14:paraId="1D864673" w14:textId="77777777" w:rsidR="00034C5D" w:rsidRDefault="00034C5D">
            <w:pPr>
              <w:spacing w:line="260" w:lineRule="exact"/>
              <w:rPr>
                <w:color w:val="000000"/>
                <w:sz w:val="20"/>
                <w:szCs w:val="20"/>
              </w:rPr>
            </w:pPr>
            <w:r>
              <w:rPr>
                <w:rFonts w:ascii="標楷體" w:eastAsia="標楷體" w:hAnsi="標楷體" w:cs="標楷體" w:hint="eastAsia"/>
                <w:sz w:val="20"/>
                <w:szCs w:val="20"/>
              </w:rPr>
              <w:t>pc-II-1 能專注聆聽同學報告，提出疑問或意見。並能對探究方法、過程或結果，進行檢討。</w:t>
            </w:r>
          </w:p>
          <w:p w14:paraId="1D864674"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an-II-3 發覺創造和想像是科學的重要元素。</w:t>
            </w:r>
          </w:p>
        </w:tc>
        <w:tc>
          <w:tcPr>
            <w:tcW w:w="1804" w:type="dxa"/>
          </w:tcPr>
          <w:p w14:paraId="1D864675"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INb-II-4 生物體的構造與功能是互相配合的。</w:t>
            </w:r>
          </w:p>
          <w:p w14:paraId="1D864676"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INb-II-6 常見植物的外部形態主要由根、莖、葉、花、果實及種子所組成。</w:t>
            </w:r>
          </w:p>
          <w:p w14:paraId="1D864677" w14:textId="77777777" w:rsidR="00034C5D" w:rsidRDefault="00034C5D">
            <w:pPr>
              <w:spacing w:line="260" w:lineRule="exact"/>
              <w:rPr>
                <w:color w:val="000000"/>
                <w:sz w:val="20"/>
                <w:szCs w:val="20"/>
              </w:rPr>
            </w:pPr>
            <w:r>
              <w:rPr>
                <w:rFonts w:ascii="標楷體" w:eastAsia="標楷體" w:hAnsi="標楷體" w:cs="標楷體" w:hint="eastAsia"/>
                <w:sz w:val="20"/>
                <w:szCs w:val="20"/>
              </w:rPr>
              <w:t>INg-II-1 自然環境中有許多資源。人類生存與生</w:t>
            </w:r>
            <w:r>
              <w:rPr>
                <w:rFonts w:ascii="標楷體" w:eastAsia="標楷體" w:hAnsi="標楷體" w:cs="標楷體" w:hint="eastAsia"/>
                <w:sz w:val="20"/>
                <w:szCs w:val="20"/>
              </w:rPr>
              <w:lastRenderedPageBreak/>
              <w:t>活需依賴自然環境中的各種資源，但自然資源都是有限的，需要珍惜使用。</w:t>
            </w:r>
          </w:p>
        </w:tc>
        <w:tc>
          <w:tcPr>
            <w:tcW w:w="2629" w:type="dxa"/>
            <w:shd w:val="clear" w:color="auto" w:fill="auto"/>
          </w:tcPr>
          <w:p w14:paraId="1D864678"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lastRenderedPageBreak/>
              <w:t>一、植物大發現</w:t>
            </w:r>
          </w:p>
          <w:p w14:paraId="1D864679"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4、植物的繁衍與資源永續</w:t>
            </w:r>
          </w:p>
          <w:p w14:paraId="1D86467A"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活動一：觀察植物的花</w:t>
            </w:r>
          </w:p>
          <w:p w14:paraId="1D86467B" w14:textId="77777777" w:rsidR="00034C5D" w:rsidRDefault="00034C5D">
            <w:pPr>
              <w:spacing w:line="260" w:lineRule="exact"/>
              <w:rPr>
                <w:color w:val="000000"/>
                <w:sz w:val="20"/>
                <w:szCs w:val="20"/>
              </w:rPr>
            </w:pPr>
            <w:r>
              <w:rPr>
                <w:rFonts w:ascii="標楷體" w:eastAsia="標楷體" w:hAnsi="標楷體" w:cs="標楷體" w:hint="eastAsia"/>
                <w:sz w:val="20"/>
                <w:szCs w:val="20"/>
              </w:rPr>
              <w:t>一、暖身活動</w:t>
            </w:r>
          </w:p>
          <w:p w14:paraId="1D86467C"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1.教師請學生發表、分享他看過怎樣的花，是什麼顏色？有怎樣的氣味？</w:t>
            </w:r>
          </w:p>
          <w:p w14:paraId="1D86467D"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2.教師說明這節課要來觀察植物的花朵構造，而花朵的有些構造非常細小，我們可以使用放大鏡來觀察。</w:t>
            </w:r>
          </w:p>
          <w:p w14:paraId="1D86467E"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二、使用放大鏡</w:t>
            </w:r>
          </w:p>
          <w:p w14:paraId="1D86467F"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1.教師發下放大鏡，請學生嘗試怎樣的距離可以將課本的字放大。</w:t>
            </w:r>
          </w:p>
          <w:p w14:paraId="1D864680"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2.教師請學生抓取放大鏡放大物體最大，要保持怎樣的距離。</w:t>
            </w:r>
          </w:p>
          <w:p w14:paraId="1D864681" w14:textId="77777777" w:rsidR="00034C5D" w:rsidRDefault="00034C5D">
            <w:pPr>
              <w:spacing w:line="260" w:lineRule="exact"/>
              <w:rPr>
                <w:color w:val="000000"/>
                <w:sz w:val="20"/>
                <w:szCs w:val="20"/>
              </w:rPr>
            </w:pPr>
            <w:r>
              <w:rPr>
                <w:rFonts w:ascii="標楷體" w:eastAsia="標楷體" w:hAnsi="標楷體" w:cs="標楷體" w:hint="eastAsia"/>
                <w:sz w:val="20"/>
                <w:szCs w:val="20"/>
              </w:rPr>
              <w:t>三、觀察植物的花朵</w:t>
            </w:r>
          </w:p>
          <w:p w14:paraId="1D864682"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1.教師將花朵、紙發下，請學生使用放大鏡觀察花朵的構造並且描繪出來。</w:t>
            </w:r>
          </w:p>
          <w:p w14:paraId="1D864683" w14:textId="77777777" w:rsidR="00034C5D" w:rsidRDefault="00034C5D">
            <w:pPr>
              <w:spacing w:line="260" w:lineRule="exact"/>
              <w:rPr>
                <w:color w:val="000000"/>
                <w:sz w:val="20"/>
                <w:szCs w:val="20"/>
              </w:rPr>
            </w:pPr>
            <w:r>
              <w:rPr>
                <w:rFonts w:ascii="標楷體" w:eastAsia="標楷體" w:hAnsi="標楷體" w:cs="標楷體" w:hint="eastAsia"/>
                <w:sz w:val="20"/>
                <w:szCs w:val="20"/>
              </w:rPr>
              <w:t>四、各式各樣的花朵</w:t>
            </w:r>
          </w:p>
          <w:p w14:paraId="1D864684"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1.教師使用簡報與照片、圖片，播放許多漂亮的花朵，除了欣賞花朵的美感外，也請學生指出花朵的一些構造。</w:t>
            </w:r>
          </w:p>
          <w:p w14:paraId="1D864685"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2.教師播放瓜果類，花謝後雌蕊慢慢發育成果實的影片。</w:t>
            </w:r>
          </w:p>
          <w:p w14:paraId="1D864686" w14:textId="77777777" w:rsidR="00034C5D" w:rsidRDefault="00034C5D">
            <w:pPr>
              <w:spacing w:line="260" w:lineRule="exact"/>
              <w:rPr>
                <w:color w:val="000000"/>
                <w:sz w:val="20"/>
                <w:szCs w:val="20"/>
              </w:rPr>
            </w:pPr>
          </w:p>
          <w:p w14:paraId="1D864687"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活動二：觀察植物的果實與種子</w:t>
            </w:r>
          </w:p>
          <w:p w14:paraId="1D864688" w14:textId="77777777" w:rsidR="00034C5D" w:rsidRDefault="00034C5D">
            <w:pPr>
              <w:spacing w:line="260" w:lineRule="exact"/>
              <w:rPr>
                <w:color w:val="000000"/>
                <w:sz w:val="20"/>
                <w:szCs w:val="20"/>
              </w:rPr>
            </w:pPr>
            <w:r>
              <w:rPr>
                <w:rFonts w:ascii="標楷體" w:eastAsia="標楷體" w:hAnsi="標楷體" w:cs="標楷體" w:hint="eastAsia"/>
                <w:sz w:val="20"/>
                <w:szCs w:val="20"/>
              </w:rPr>
              <w:t>一、暖身活動</w:t>
            </w:r>
          </w:p>
          <w:p w14:paraId="1D864689"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1.教師發下已經切好的水果（建議橫面、縱面都切），請學生進行觀察與繪圖紀錄。特別強調學生要畫出種子的排列方式。</w:t>
            </w:r>
          </w:p>
          <w:p w14:paraId="1D86468A"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二、觀察植物的果實</w:t>
            </w:r>
          </w:p>
          <w:p w14:paraId="1D86468B"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1.教師以課本電子教科書、照片等方式，說明有些植物的果實膨脹，能夠被動物食用。</w:t>
            </w:r>
          </w:p>
          <w:p w14:paraId="1D86468C"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2.教師也可以請學生發表平常吃瓜果類或者芭樂會不會</w:t>
            </w:r>
            <w:r>
              <w:rPr>
                <w:rFonts w:ascii="標楷體" w:eastAsia="標楷體" w:hAnsi="標楷體" w:cs="標楷體" w:hint="eastAsia"/>
                <w:sz w:val="20"/>
                <w:szCs w:val="20"/>
              </w:rPr>
              <w:lastRenderedPageBreak/>
              <w:t>挑出種子，如果沒有挑出種子，那麼種子會跑到哪去呢？</w:t>
            </w:r>
          </w:p>
          <w:p w14:paraId="1D86468D" w14:textId="77777777" w:rsidR="00034C5D" w:rsidRDefault="00034C5D">
            <w:pPr>
              <w:spacing w:line="260" w:lineRule="exact"/>
              <w:rPr>
                <w:color w:val="000000"/>
                <w:sz w:val="20"/>
                <w:szCs w:val="20"/>
              </w:rPr>
            </w:pPr>
            <w:r>
              <w:rPr>
                <w:rFonts w:ascii="標楷體" w:eastAsia="標楷體" w:hAnsi="標楷體" w:cs="標楷體" w:hint="eastAsia"/>
                <w:sz w:val="20"/>
                <w:szCs w:val="20"/>
              </w:rPr>
              <w:t>3.教師說明很多植物的果實膨脹而且有營養、多汁多甜帶有香味，可以吸引許多動物食用後，隨著糞便排出種子，讓植物的下一代到更遠的地方生長繁殖。</w:t>
            </w:r>
          </w:p>
          <w:p w14:paraId="1D86468E" w14:textId="77777777" w:rsidR="00034C5D" w:rsidRDefault="00034C5D">
            <w:pPr>
              <w:spacing w:line="260" w:lineRule="exact"/>
              <w:rPr>
                <w:color w:val="000000"/>
                <w:sz w:val="20"/>
                <w:szCs w:val="20"/>
              </w:rPr>
            </w:pPr>
            <w:r>
              <w:rPr>
                <w:rFonts w:ascii="標楷體" w:eastAsia="標楷體" w:hAnsi="標楷體" w:cs="標楷體" w:hint="eastAsia"/>
                <w:sz w:val="20"/>
                <w:szCs w:val="20"/>
              </w:rPr>
              <w:t>4.教師說明每一種植物的果實，裡面種子的數量都不見得相同。有些果實裡面只有一顆種子，有些果實裡面有許多排列規則或者不規則的種子。</w:t>
            </w:r>
          </w:p>
          <w:p w14:paraId="1D86468F" w14:textId="77777777" w:rsidR="00034C5D" w:rsidRDefault="00034C5D">
            <w:pPr>
              <w:spacing w:line="260" w:lineRule="exact"/>
              <w:rPr>
                <w:color w:val="000000"/>
                <w:sz w:val="20"/>
                <w:szCs w:val="20"/>
              </w:rPr>
            </w:pPr>
            <w:r>
              <w:rPr>
                <w:rFonts w:ascii="標楷體" w:eastAsia="標楷體" w:hAnsi="標楷體" w:cs="標楷體" w:hint="eastAsia"/>
                <w:sz w:val="20"/>
                <w:szCs w:val="20"/>
              </w:rPr>
              <w:t>三、總結</w:t>
            </w:r>
          </w:p>
          <w:p w14:paraId="1D864690"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1.教師複習花朵、果實的構造。</w:t>
            </w:r>
          </w:p>
          <w:p w14:paraId="1D864691" w14:textId="77777777" w:rsidR="00034C5D" w:rsidRDefault="00034C5D">
            <w:pPr>
              <w:spacing w:line="260" w:lineRule="exact"/>
              <w:rPr>
                <w:color w:val="000000"/>
                <w:sz w:val="20"/>
                <w:szCs w:val="20"/>
              </w:rPr>
            </w:pPr>
            <w:r>
              <w:rPr>
                <w:rFonts w:ascii="標楷體" w:eastAsia="標楷體" w:hAnsi="標楷體" w:cs="標楷體" w:hint="eastAsia"/>
                <w:sz w:val="20"/>
                <w:szCs w:val="20"/>
              </w:rPr>
              <w:t>2.完成習作。</w:t>
            </w:r>
          </w:p>
          <w:p w14:paraId="1D864692" w14:textId="77777777" w:rsidR="00034C5D" w:rsidRDefault="00034C5D">
            <w:pPr>
              <w:spacing w:line="260" w:lineRule="exact"/>
              <w:rPr>
                <w:color w:val="000000"/>
                <w:sz w:val="20"/>
                <w:szCs w:val="20"/>
              </w:rPr>
            </w:pPr>
          </w:p>
          <w:p w14:paraId="1D864693"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活動三：我們生活周遭的植物</w:t>
            </w:r>
          </w:p>
          <w:p w14:paraId="1D864694"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一、引起動機</w:t>
            </w:r>
          </w:p>
          <w:p w14:paraId="1D864695"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1.教師請學生發表、分享在日常生活之中，哪些物質是使用植物製作而成的？</w:t>
            </w:r>
          </w:p>
          <w:p w14:paraId="1D864696" w14:textId="77777777" w:rsidR="00034C5D" w:rsidRDefault="00034C5D">
            <w:pPr>
              <w:spacing w:line="260" w:lineRule="exact"/>
              <w:rPr>
                <w:color w:val="000000"/>
                <w:sz w:val="20"/>
                <w:szCs w:val="20"/>
              </w:rPr>
            </w:pPr>
            <w:r>
              <w:rPr>
                <w:rFonts w:ascii="標楷體" w:eastAsia="標楷體" w:hAnsi="標楷體" w:cs="標楷體" w:hint="eastAsia"/>
                <w:sz w:val="20"/>
                <w:szCs w:val="20"/>
              </w:rPr>
              <w:t>二、植物對我們的生活</w:t>
            </w:r>
          </w:p>
          <w:p w14:paraId="1D864697"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1.教師說明植物提供我們食衣住行，例如做為糧食的稻穀玉米小麥、各種蔬菜水果。衣服、繩子、袋子，甚至作為交通工具的木船、木屋等。</w:t>
            </w:r>
          </w:p>
          <w:p w14:paraId="1D864698" w14:textId="77777777" w:rsidR="00034C5D" w:rsidRDefault="00034C5D">
            <w:pPr>
              <w:spacing w:line="260" w:lineRule="exact"/>
              <w:rPr>
                <w:color w:val="000000"/>
                <w:sz w:val="20"/>
                <w:szCs w:val="20"/>
              </w:rPr>
            </w:pPr>
            <w:r>
              <w:rPr>
                <w:rFonts w:ascii="標楷體" w:eastAsia="標楷體" w:hAnsi="標楷體" w:cs="標楷體" w:hint="eastAsia"/>
                <w:sz w:val="20"/>
                <w:szCs w:val="20"/>
              </w:rPr>
              <w:t>2.植物會吸收太陽的能量，製造養分，給其他的動物吃。比如人類、昆蟲。</w:t>
            </w:r>
          </w:p>
          <w:p w14:paraId="1D864699"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3.想一想，如果有一天全世界都沒有植物，那麼人類還能夠存活嗎？其他動物能不能活下來？我們人類會不會遭受到影響？</w:t>
            </w:r>
          </w:p>
          <w:p w14:paraId="1D86469A" w14:textId="77777777" w:rsidR="00034C5D" w:rsidRDefault="00034C5D">
            <w:pPr>
              <w:spacing w:line="260" w:lineRule="exact"/>
              <w:rPr>
                <w:color w:val="000000"/>
                <w:sz w:val="20"/>
                <w:szCs w:val="20"/>
              </w:rPr>
            </w:pPr>
            <w:r>
              <w:rPr>
                <w:rFonts w:ascii="標楷體" w:eastAsia="標楷體" w:hAnsi="標楷體" w:cs="標楷體" w:hint="eastAsia"/>
                <w:sz w:val="20"/>
                <w:szCs w:val="20"/>
              </w:rPr>
              <w:t>4.教師舉例同一種植物在不同文化/民族的不同運用(例如構樹)；相同植物也能在不同生活方面進行各種運用(例如木材可以做為永續建材與可再生能源)。</w:t>
            </w:r>
          </w:p>
          <w:p w14:paraId="1D86469B" w14:textId="77777777" w:rsidR="00034C5D" w:rsidRDefault="00034C5D">
            <w:pPr>
              <w:spacing w:line="260" w:lineRule="exact"/>
              <w:rPr>
                <w:color w:val="000000"/>
                <w:sz w:val="20"/>
                <w:szCs w:val="20"/>
              </w:rPr>
            </w:pPr>
            <w:r>
              <w:rPr>
                <w:rFonts w:ascii="標楷體" w:eastAsia="標楷體" w:hAnsi="標楷體" w:cs="標楷體" w:hint="eastAsia"/>
                <w:sz w:val="20"/>
                <w:szCs w:val="20"/>
              </w:rPr>
              <w:t>5.教師請學生思考並想像如何永續利用植物資源，需要做什麼樣的植物資源補救措施，或者減量方法，請學生分享與發表。</w:t>
            </w:r>
          </w:p>
        </w:tc>
        <w:tc>
          <w:tcPr>
            <w:tcW w:w="567" w:type="dxa"/>
            <w:shd w:val="clear" w:color="auto" w:fill="auto"/>
          </w:tcPr>
          <w:p w14:paraId="1D86469C"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69D"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69E"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電子教科書或簡報</w:t>
            </w:r>
          </w:p>
          <w:p w14:paraId="1D86469F"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影片</w:t>
            </w:r>
          </w:p>
          <w:p w14:paraId="1D8646A0"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放大鏡</w:t>
            </w:r>
          </w:p>
          <w:p w14:paraId="1D8646A1"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鑷子</w:t>
            </w:r>
          </w:p>
          <w:p w14:paraId="1D8646A2"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紙</w:t>
            </w:r>
          </w:p>
          <w:p w14:paraId="1D8646A3"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果實</w:t>
            </w:r>
          </w:p>
        </w:tc>
        <w:tc>
          <w:tcPr>
            <w:tcW w:w="1211" w:type="dxa"/>
            <w:shd w:val="clear" w:color="auto" w:fill="auto"/>
          </w:tcPr>
          <w:p w14:paraId="1D8646A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小組互動表現</w:t>
            </w:r>
          </w:p>
          <w:p w14:paraId="1D8646A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觀察記錄</w:t>
            </w:r>
          </w:p>
          <w:p w14:paraId="1D8646A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6A7" w14:textId="77777777" w:rsidR="00034C5D" w:rsidRDefault="00034C5D">
            <w:pPr>
              <w:spacing w:line="260" w:lineRule="exact"/>
              <w:jc w:val="both"/>
              <w:rPr>
                <w:b/>
                <w:color w:val="000000"/>
                <w:sz w:val="20"/>
                <w:szCs w:val="20"/>
              </w:rPr>
            </w:pPr>
            <w:r>
              <w:rPr>
                <w:rFonts w:ascii="標楷體" w:eastAsia="標楷體" w:hAnsi="標楷體" w:cs="DFKaiShu-SB-Estd-BF" w:hint="eastAsia"/>
                <w:b/>
                <w:sz w:val="20"/>
                <w:szCs w:val="20"/>
              </w:rPr>
              <w:t>【環境教育】</w:t>
            </w:r>
          </w:p>
          <w:p w14:paraId="1D8646A8"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環E2 覺知生物生命的美與價值，關懷動、植物的生命。</w:t>
            </w:r>
          </w:p>
          <w:p w14:paraId="1D8646A9"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環E3 了解人與自然和諧共</w:t>
            </w:r>
            <w:r>
              <w:rPr>
                <w:rFonts w:ascii="標楷體" w:eastAsia="標楷體" w:hAnsi="標楷體" w:cs="DFKaiShu-SB-Estd-BF" w:hint="eastAsia"/>
                <w:sz w:val="20"/>
                <w:szCs w:val="20"/>
              </w:rPr>
              <w:lastRenderedPageBreak/>
              <w:t>生，進而保護重要棲地。</w:t>
            </w:r>
          </w:p>
        </w:tc>
        <w:tc>
          <w:tcPr>
            <w:tcW w:w="1770" w:type="dxa"/>
            <w:shd w:val="clear" w:color="auto" w:fill="auto"/>
          </w:tcPr>
          <w:p w14:paraId="1D8646AA"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6AB"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6AC"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6AD"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6AE"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6AF"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lastRenderedPageBreak/>
              <w:t>3.申請鐘點費：</w:t>
            </w:r>
          </w:p>
          <w:p w14:paraId="1D8646B0"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6B1"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6E9" w14:textId="77777777" w:rsidTr="00C36084">
        <w:trPr>
          <w:trHeight w:val="761"/>
        </w:trPr>
        <w:tc>
          <w:tcPr>
            <w:tcW w:w="1536" w:type="dxa"/>
            <w:shd w:val="clear" w:color="auto" w:fill="auto"/>
          </w:tcPr>
          <w:p w14:paraId="1D8646B3"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第七週</w:t>
            </w:r>
          </w:p>
          <w:p w14:paraId="1D8646B4" w14:textId="77777777" w:rsidR="00034C5D" w:rsidRPr="00477BCA" w:rsidRDefault="00034C5D" w:rsidP="007147A6">
            <w:pPr>
              <w:spacing w:line="260" w:lineRule="exact"/>
              <w:jc w:val="center"/>
              <w:rPr>
                <w:rFonts w:ascii="標楷體" w:eastAsia="標楷體" w:hAnsi="標楷體"/>
              </w:rPr>
            </w:pPr>
            <w:r w:rsidRPr="00477BCA">
              <w:rPr>
                <w:rFonts w:ascii="標楷體" w:eastAsia="標楷體" w:hAnsi="標楷體"/>
                <w:kern w:val="0"/>
              </w:rPr>
              <w:t>10/10~10/14</w:t>
            </w:r>
          </w:p>
        </w:tc>
        <w:tc>
          <w:tcPr>
            <w:tcW w:w="1227" w:type="dxa"/>
            <w:shd w:val="clear" w:color="auto" w:fill="auto"/>
          </w:tcPr>
          <w:p w14:paraId="1D8646B5" w14:textId="77777777" w:rsidR="00034C5D" w:rsidRDefault="00034C5D">
            <w:r>
              <w:rPr>
                <w:rFonts w:ascii="標楷體" w:eastAsia="標楷體" w:hAnsi="標楷體" w:cs="標楷體" w:hint="eastAsia"/>
                <w:bCs/>
                <w:sz w:val="20"/>
              </w:rPr>
              <w:t>自-E-A1 能運用五官，敏銳的觀察周遭環境，保持好奇心、想像力持續探索自然。</w:t>
            </w:r>
          </w:p>
          <w:p w14:paraId="1D8646B6"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能運用好奇心及想像能力，從觀察、閱讀、思考所得的資訊或數據中，提出適合科學探究的問題或解釋資料，並能依據已知</w:t>
            </w:r>
            <w:r>
              <w:rPr>
                <w:rFonts w:ascii="標楷體" w:eastAsia="標楷體" w:hAnsi="標楷體" w:cs="標楷體" w:hint="eastAsia"/>
                <w:bCs/>
                <w:sz w:val="20"/>
              </w:rPr>
              <w:lastRenderedPageBreak/>
              <w:t>的科學知識、科學概念及探索科學的方法去想像可能發生的事情，以及理解科學事實會有不同的論點、證據或解釋方式。</w:t>
            </w:r>
          </w:p>
        </w:tc>
        <w:tc>
          <w:tcPr>
            <w:tcW w:w="1846" w:type="dxa"/>
          </w:tcPr>
          <w:p w14:paraId="1D8646B7"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tc-II-1 能簡單分辨或分類所觀察到的自然科學現象。</w:t>
            </w:r>
          </w:p>
          <w:p w14:paraId="1D8646B8" w14:textId="77777777" w:rsidR="00034C5D" w:rsidRDefault="00034C5D">
            <w:pPr>
              <w:spacing w:line="260" w:lineRule="exact"/>
              <w:rPr>
                <w:color w:val="000000"/>
                <w:sz w:val="20"/>
                <w:szCs w:val="20"/>
              </w:rPr>
            </w:pPr>
            <w:r>
              <w:rPr>
                <w:rFonts w:ascii="標楷體" w:eastAsia="標楷體" w:hAnsi="標楷體" w:cs="標楷體" w:hint="eastAsia"/>
                <w:sz w:val="20"/>
                <w:szCs w:val="20"/>
              </w:rPr>
              <w:t>pe-II-2 能正確安全操作適合學習階段的物品、器材儀器、科技設備及資源，並能觀察和記錄。</w:t>
            </w:r>
          </w:p>
        </w:tc>
        <w:tc>
          <w:tcPr>
            <w:tcW w:w="1804" w:type="dxa"/>
          </w:tcPr>
          <w:p w14:paraId="1D8646B9" w14:textId="77777777" w:rsidR="00034C5D" w:rsidRDefault="00034C5D">
            <w:pPr>
              <w:spacing w:line="260" w:lineRule="exact"/>
              <w:rPr>
                <w:color w:val="000000"/>
                <w:sz w:val="20"/>
                <w:szCs w:val="20"/>
              </w:rPr>
            </w:pPr>
            <w:r>
              <w:rPr>
                <w:rFonts w:ascii="標楷體" w:eastAsia="標楷體" w:hAnsi="標楷體" w:cs="標楷體" w:hint="eastAsia"/>
                <w:sz w:val="20"/>
                <w:szCs w:val="20"/>
              </w:rPr>
              <w:t>INc-II-1 能以合理的參考標準或工具代替實際的數值，例如：測量磁力的強弱時，能以吸起迴紋針的數量作比較度量；測量風力強弱時，能以風車轉動的快慢、旗子飄揚的高度訂定比較的標準。</w:t>
            </w:r>
          </w:p>
          <w:p w14:paraId="1D8646BA" w14:textId="77777777" w:rsidR="00034C5D" w:rsidRDefault="00034C5D">
            <w:pPr>
              <w:spacing w:line="260" w:lineRule="exact"/>
              <w:rPr>
                <w:color w:val="000000"/>
                <w:sz w:val="20"/>
                <w:szCs w:val="20"/>
              </w:rPr>
            </w:pPr>
            <w:r>
              <w:rPr>
                <w:rFonts w:ascii="標楷體" w:eastAsia="標楷體" w:hAnsi="標楷體" w:cs="標楷體" w:hint="eastAsia"/>
                <w:sz w:val="20"/>
                <w:szCs w:val="20"/>
              </w:rPr>
              <w:t>INd-II-2 物質或自然現象的改變情形，可以運用測量的工具和方法得知。</w:t>
            </w:r>
          </w:p>
        </w:tc>
        <w:tc>
          <w:tcPr>
            <w:tcW w:w="2629" w:type="dxa"/>
            <w:shd w:val="clear" w:color="auto" w:fill="auto"/>
          </w:tcPr>
          <w:p w14:paraId="1D8646BB"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二、風與空氣</w:t>
            </w:r>
          </w:p>
          <w:p w14:paraId="1D8646BC"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1、風力與風向</w:t>
            </w:r>
          </w:p>
          <w:p w14:paraId="1D8646BD"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活動一：判斷風的強弱？</w:t>
            </w:r>
          </w:p>
          <w:p w14:paraId="1D8646BE"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一、引起舊經驗</w:t>
            </w:r>
          </w:p>
          <w:p w14:paraId="1D8646BF"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1.教師可以讓學習者發表在低年級時，關於「風」的舊經驗，接著請學習者討論「有什麼方式可以知道風的存在」。如：颱風時的感受。</w:t>
            </w:r>
          </w:p>
          <w:p w14:paraId="1D8646C0"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二、觀察實物與發表經驗</w:t>
            </w:r>
          </w:p>
          <w:p w14:paraId="1D8646C1" w14:textId="77777777" w:rsidR="00034C5D" w:rsidRDefault="00034C5D">
            <w:pPr>
              <w:spacing w:line="260" w:lineRule="exact"/>
              <w:rPr>
                <w:color w:val="000000"/>
                <w:sz w:val="20"/>
                <w:szCs w:val="20"/>
              </w:rPr>
            </w:pPr>
            <w:r>
              <w:rPr>
                <w:rFonts w:ascii="標楷體" w:eastAsia="標楷體" w:hAnsi="標楷體" w:cs="標楷體" w:hint="eastAsia"/>
                <w:sz w:val="20"/>
                <w:szCs w:val="20"/>
              </w:rPr>
              <w:t>1.請學習者發表風力強弱會造成什麼生活上的影響，接著請學習者觀察圖片或是實物，觀察風強或風弱時，物品會有什麼變化。</w:t>
            </w:r>
          </w:p>
          <w:p w14:paraId="1D8646C2"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2.教師再由兩個風力接近程度的圖片提問：「那要怎麼判斷哪一個狀況下的風比較強呢？」</w:t>
            </w:r>
          </w:p>
          <w:p w14:paraId="1D8646C3" w14:textId="77777777" w:rsidR="00034C5D" w:rsidRDefault="00034C5D">
            <w:pPr>
              <w:spacing w:line="260" w:lineRule="exact"/>
              <w:rPr>
                <w:color w:val="000000"/>
                <w:sz w:val="20"/>
                <w:szCs w:val="20"/>
              </w:rPr>
            </w:pPr>
            <w:r>
              <w:rPr>
                <w:rFonts w:ascii="標楷體" w:eastAsia="標楷體" w:hAnsi="標楷體" w:cs="標楷體" w:hint="eastAsia"/>
                <w:sz w:val="20"/>
                <w:szCs w:val="20"/>
              </w:rPr>
              <w:t>三、討論──要怎麼判斷風</w:t>
            </w:r>
            <w:r>
              <w:rPr>
                <w:rFonts w:ascii="標楷體" w:eastAsia="標楷體" w:hAnsi="標楷體" w:cs="標楷體" w:hint="eastAsia"/>
                <w:sz w:val="20"/>
                <w:szCs w:val="20"/>
              </w:rPr>
              <w:lastRenderedPageBreak/>
              <w:t>力強弱</w:t>
            </w:r>
          </w:p>
          <w:p w14:paraId="1D8646C4" w14:textId="77777777" w:rsidR="00034C5D" w:rsidRDefault="00034C5D">
            <w:pPr>
              <w:spacing w:line="260" w:lineRule="exact"/>
              <w:rPr>
                <w:color w:val="000000"/>
                <w:sz w:val="20"/>
                <w:szCs w:val="20"/>
              </w:rPr>
            </w:pPr>
            <w:r>
              <w:rPr>
                <w:rFonts w:ascii="標楷體" w:eastAsia="標楷體" w:hAnsi="標楷體" w:cs="標楷體" w:hint="eastAsia"/>
                <w:sz w:val="20"/>
                <w:szCs w:val="20"/>
              </w:rPr>
              <w:t>1.請學習者發表他們判斷風力強弱的標準如：草彎曲程度、雲飄動快慢等等。</w:t>
            </w:r>
          </w:p>
          <w:p w14:paraId="1D8646C5" w14:textId="77777777" w:rsidR="00034C5D" w:rsidRDefault="00034C5D">
            <w:pPr>
              <w:spacing w:line="260" w:lineRule="exact"/>
              <w:rPr>
                <w:color w:val="000000"/>
                <w:sz w:val="20"/>
                <w:szCs w:val="20"/>
              </w:rPr>
            </w:pPr>
            <w:r>
              <w:rPr>
                <w:rFonts w:ascii="標楷體" w:eastAsia="標楷體" w:hAnsi="標楷體" w:cs="標楷體" w:hint="eastAsia"/>
                <w:sz w:val="20"/>
                <w:szCs w:val="20"/>
              </w:rPr>
              <w:t>四、形成性評量──習作練習</w:t>
            </w:r>
          </w:p>
          <w:p w14:paraId="1D8646C6" w14:textId="77777777" w:rsidR="00034C5D" w:rsidRDefault="00034C5D">
            <w:pPr>
              <w:spacing w:line="260" w:lineRule="exact"/>
              <w:rPr>
                <w:color w:val="000000"/>
                <w:sz w:val="20"/>
                <w:szCs w:val="20"/>
              </w:rPr>
            </w:pPr>
            <w:r>
              <w:rPr>
                <w:rFonts w:ascii="標楷體" w:eastAsia="標楷體" w:hAnsi="標楷體" w:cs="標楷體" w:hint="eastAsia"/>
                <w:sz w:val="20"/>
                <w:szCs w:val="20"/>
              </w:rPr>
              <w:t>1.習作撰寫時，可觀察學習者對於不同風力吹到物體後，對物體造成的變化，在未來有關「力」的單元中，可讓學習者產生舊經驗的連結。</w:t>
            </w:r>
          </w:p>
          <w:p w14:paraId="1D8646C7" w14:textId="77777777" w:rsidR="00034C5D" w:rsidRDefault="00034C5D">
            <w:pPr>
              <w:spacing w:line="260" w:lineRule="exact"/>
              <w:rPr>
                <w:color w:val="000000"/>
                <w:sz w:val="20"/>
                <w:szCs w:val="20"/>
              </w:rPr>
            </w:pPr>
          </w:p>
          <w:p w14:paraId="1D8646C8"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活動二：風從哪裡來？</w:t>
            </w:r>
          </w:p>
          <w:p w14:paraId="1D8646C9" w14:textId="77777777" w:rsidR="00034C5D" w:rsidRDefault="00034C5D">
            <w:pPr>
              <w:spacing w:line="260" w:lineRule="exact"/>
              <w:rPr>
                <w:color w:val="000000"/>
                <w:sz w:val="20"/>
                <w:szCs w:val="20"/>
              </w:rPr>
            </w:pPr>
            <w:r>
              <w:rPr>
                <w:rFonts w:ascii="標楷體" w:eastAsia="標楷體" w:hAnsi="標楷體" w:cs="標楷體" w:hint="eastAsia"/>
                <w:sz w:val="20"/>
                <w:szCs w:val="20"/>
              </w:rPr>
              <w:t>一、連結先前經驗</w:t>
            </w:r>
          </w:p>
          <w:p w14:paraId="1D8646CA"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1.教師可先嘗試預設風由學習者的某個方向吹過來，接著請學習者發表風是由什麼方向吹過來。</w:t>
            </w:r>
          </w:p>
          <w:p w14:paraId="1D8646CB" w14:textId="77777777" w:rsidR="00034C5D" w:rsidRDefault="00034C5D">
            <w:pPr>
              <w:spacing w:line="260" w:lineRule="exact"/>
              <w:rPr>
                <w:color w:val="000000"/>
                <w:sz w:val="20"/>
                <w:szCs w:val="20"/>
              </w:rPr>
            </w:pPr>
            <w:r>
              <w:rPr>
                <w:rFonts w:ascii="標楷體" w:eastAsia="標楷體" w:hAnsi="標楷體" w:cs="標楷體" w:hint="eastAsia"/>
                <w:sz w:val="20"/>
                <w:szCs w:val="20"/>
              </w:rPr>
              <w:t>二、使用指北針</w:t>
            </w:r>
          </w:p>
          <w:p w14:paraId="1D8646CC"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1.教師可由課本詞句引導學習者發現方向要看面向的方向做決定，所以若要溝通「正確的風向」時，就必須得用方位作為描述風向的辦法，而方位指的是「東南西北」四個方位。</w:t>
            </w:r>
          </w:p>
          <w:p w14:paraId="1D8646CD" w14:textId="77777777" w:rsidR="00034C5D" w:rsidRDefault="00034C5D">
            <w:pPr>
              <w:spacing w:line="260" w:lineRule="exact"/>
              <w:rPr>
                <w:color w:val="000000"/>
                <w:sz w:val="20"/>
                <w:szCs w:val="20"/>
              </w:rPr>
            </w:pPr>
            <w:r>
              <w:rPr>
                <w:rFonts w:ascii="標楷體" w:eastAsia="標楷體" w:hAnsi="標楷體" w:cs="標楷體" w:hint="eastAsia"/>
                <w:sz w:val="20"/>
                <w:szCs w:val="20"/>
              </w:rPr>
              <w:t>三、討論──判斷風向？</w:t>
            </w:r>
          </w:p>
          <w:p w14:paraId="1D8646CE" w14:textId="77777777" w:rsidR="00034C5D" w:rsidRDefault="00034C5D">
            <w:pPr>
              <w:spacing w:line="260" w:lineRule="exact"/>
              <w:rPr>
                <w:color w:val="000000"/>
                <w:sz w:val="20"/>
                <w:szCs w:val="20"/>
              </w:rPr>
            </w:pPr>
            <w:r>
              <w:rPr>
                <w:rFonts w:ascii="標楷體" w:eastAsia="標楷體" w:hAnsi="標楷體" w:cs="標楷體" w:hint="eastAsia"/>
                <w:sz w:val="20"/>
                <w:szCs w:val="20"/>
              </w:rPr>
              <w:t>1.在能夠正確判斷方位後，教師可以直接明示風向的定義，接著讓學習者討論風向的畫記該怎麼記錄。</w:t>
            </w:r>
          </w:p>
          <w:p w14:paraId="1D8646CF"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2.教師可以由文字上的描述讓學習者嘗試轉錄成圖像，再讓學習者討論圖像的正確性，如：教師可以提問「若</w:t>
            </w:r>
            <w:r>
              <w:rPr>
                <w:rFonts w:ascii="標楷體" w:eastAsia="標楷體" w:hAnsi="標楷體" w:cs="標楷體" w:hint="eastAsia"/>
                <w:sz w:val="20"/>
                <w:szCs w:val="20"/>
              </w:rPr>
              <w:lastRenderedPageBreak/>
              <w:t>風從西方吹過來，該怎麼表示？」</w:t>
            </w:r>
          </w:p>
          <w:p w14:paraId="1D8646D0" w14:textId="77777777" w:rsidR="00034C5D" w:rsidRDefault="00034C5D">
            <w:pPr>
              <w:spacing w:line="260" w:lineRule="exact"/>
              <w:rPr>
                <w:color w:val="000000"/>
                <w:sz w:val="20"/>
                <w:szCs w:val="20"/>
              </w:rPr>
            </w:pPr>
            <w:r>
              <w:rPr>
                <w:rFonts w:ascii="標楷體" w:eastAsia="標楷體" w:hAnsi="標楷體" w:cs="標楷體" w:hint="eastAsia"/>
                <w:sz w:val="20"/>
                <w:szCs w:val="20"/>
              </w:rPr>
              <w:t>四、結論──</w:t>
            </w:r>
          </w:p>
          <w:p w14:paraId="1D8646D1" w14:textId="77777777" w:rsidR="00034C5D" w:rsidRDefault="00034C5D">
            <w:pPr>
              <w:spacing w:line="260" w:lineRule="exact"/>
              <w:rPr>
                <w:color w:val="000000"/>
                <w:sz w:val="20"/>
                <w:szCs w:val="20"/>
              </w:rPr>
            </w:pPr>
            <w:r>
              <w:rPr>
                <w:rFonts w:ascii="標楷體" w:eastAsia="標楷體" w:hAnsi="標楷體" w:cs="標楷體" w:hint="eastAsia"/>
                <w:sz w:val="20"/>
                <w:szCs w:val="20"/>
              </w:rPr>
              <w:t>1.風來的方向稱為風向，物品被風吹起的方向與風向相反，風向使用方位作為表示。</w:t>
            </w:r>
          </w:p>
          <w:p w14:paraId="1D8646D2" w14:textId="77777777" w:rsidR="00034C5D" w:rsidRDefault="00034C5D">
            <w:pPr>
              <w:spacing w:line="260" w:lineRule="exact"/>
              <w:rPr>
                <w:color w:val="000000"/>
                <w:sz w:val="20"/>
                <w:szCs w:val="20"/>
              </w:rPr>
            </w:pPr>
            <w:r>
              <w:rPr>
                <w:rFonts w:ascii="標楷體" w:eastAsia="標楷體" w:hAnsi="標楷體" w:cs="標楷體" w:hint="eastAsia"/>
                <w:sz w:val="20"/>
                <w:szCs w:val="20"/>
              </w:rPr>
              <w:t>五、形成性評量──習作練習</w:t>
            </w:r>
          </w:p>
          <w:p w14:paraId="1D8646D3" w14:textId="77777777" w:rsidR="00034C5D" w:rsidRDefault="00034C5D">
            <w:pPr>
              <w:spacing w:line="260" w:lineRule="exact"/>
              <w:rPr>
                <w:color w:val="000000"/>
                <w:sz w:val="20"/>
                <w:szCs w:val="20"/>
              </w:rPr>
            </w:pPr>
            <w:r>
              <w:rPr>
                <w:rFonts w:ascii="標楷體" w:eastAsia="標楷體" w:hAnsi="標楷體" w:cs="標楷體" w:hint="eastAsia"/>
                <w:sz w:val="20"/>
                <w:szCs w:val="20"/>
              </w:rPr>
              <w:t>1.習作撰寫時，主要觀察學習者對於風向的定義以及指北針的使用是否有清楚的認識，在繪圖上因為需要清楚的辨認風向的直線，可讓學生思考使用容易辨認的方式繪出。</w:t>
            </w:r>
          </w:p>
        </w:tc>
        <w:tc>
          <w:tcPr>
            <w:tcW w:w="567" w:type="dxa"/>
            <w:shd w:val="clear" w:color="auto" w:fill="auto"/>
          </w:tcPr>
          <w:p w14:paraId="1D8646D4"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6D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6D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w:t>
            </w:r>
          </w:p>
          <w:p w14:paraId="1D8646D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或簡報</w:t>
            </w:r>
          </w:p>
          <w:p w14:paraId="1D8646D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旗幟</w:t>
            </w:r>
          </w:p>
          <w:p w14:paraId="1D8646D9"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風車</w:t>
            </w:r>
          </w:p>
          <w:p w14:paraId="1D8646DA"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指北針</w:t>
            </w:r>
          </w:p>
          <w:p w14:paraId="1D8646DB"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w:t>
            </w:r>
          </w:p>
        </w:tc>
        <w:tc>
          <w:tcPr>
            <w:tcW w:w="1211" w:type="dxa"/>
            <w:shd w:val="clear" w:color="auto" w:fill="auto"/>
          </w:tcPr>
          <w:p w14:paraId="1D8646DC"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口頭評量</w:t>
            </w:r>
          </w:p>
          <w:p w14:paraId="1D8646DD"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紙筆評量</w:t>
            </w:r>
          </w:p>
          <w:p w14:paraId="1D8646DE"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實作評量</w:t>
            </w:r>
          </w:p>
        </w:tc>
        <w:tc>
          <w:tcPr>
            <w:tcW w:w="1197" w:type="dxa"/>
            <w:shd w:val="clear" w:color="auto" w:fill="auto"/>
          </w:tcPr>
          <w:p w14:paraId="1D8646DF" w14:textId="77777777" w:rsidR="00034C5D" w:rsidRDefault="00034C5D">
            <w:pPr>
              <w:spacing w:line="260" w:lineRule="exact"/>
              <w:jc w:val="both"/>
              <w:rPr>
                <w:b/>
                <w:color w:val="000000"/>
                <w:sz w:val="20"/>
                <w:szCs w:val="20"/>
              </w:rPr>
            </w:pPr>
            <w:r>
              <w:rPr>
                <w:rFonts w:ascii="標楷體" w:eastAsia="標楷體" w:hAnsi="標楷體" w:cs="DFKaiShu-SB-Estd-BF" w:hint="eastAsia"/>
                <w:b/>
                <w:sz w:val="20"/>
                <w:szCs w:val="20"/>
              </w:rPr>
              <w:t>【科技教育】</w:t>
            </w:r>
          </w:p>
          <w:p w14:paraId="1D8646E0"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科E2 了解動手實作的重要性。</w:t>
            </w:r>
          </w:p>
        </w:tc>
        <w:tc>
          <w:tcPr>
            <w:tcW w:w="1770" w:type="dxa"/>
            <w:shd w:val="clear" w:color="auto" w:fill="auto"/>
          </w:tcPr>
          <w:p w14:paraId="1D8646E1"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6E2"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6E3"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6E4"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6E5"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6E6"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6E7"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6E8"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713" w14:textId="77777777" w:rsidTr="00C36084">
        <w:trPr>
          <w:trHeight w:val="761"/>
        </w:trPr>
        <w:tc>
          <w:tcPr>
            <w:tcW w:w="1536" w:type="dxa"/>
            <w:shd w:val="clear" w:color="auto" w:fill="auto"/>
          </w:tcPr>
          <w:p w14:paraId="1D8646EA"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第八週</w:t>
            </w:r>
          </w:p>
          <w:p w14:paraId="1D8646EB" w14:textId="77777777" w:rsidR="00034C5D" w:rsidRPr="00477BCA" w:rsidRDefault="00034C5D" w:rsidP="007147A6">
            <w:pPr>
              <w:spacing w:line="260" w:lineRule="exact"/>
              <w:jc w:val="center"/>
              <w:rPr>
                <w:rFonts w:ascii="標楷體" w:eastAsia="標楷體" w:hAnsi="標楷體"/>
              </w:rPr>
            </w:pPr>
            <w:r w:rsidRPr="00477BCA">
              <w:rPr>
                <w:rFonts w:ascii="標楷體" w:eastAsia="標楷體" w:hAnsi="標楷體"/>
                <w:kern w:val="0"/>
              </w:rPr>
              <w:t>10/17~10/21</w:t>
            </w:r>
          </w:p>
        </w:tc>
        <w:tc>
          <w:tcPr>
            <w:tcW w:w="1227" w:type="dxa"/>
            <w:shd w:val="clear" w:color="auto" w:fill="auto"/>
          </w:tcPr>
          <w:p w14:paraId="1D8646EC" w14:textId="77777777" w:rsidR="00034C5D" w:rsidRDefault="00034C5D">
            <w:r>
              <w:rPr>
                <w:rFonts w:ascii="標楷體" w:eastAsia="標楷體" w:hAnsi="標楷體" w:cs="標楷體" w:hint="eastAsia"/>
                <w:bCs/>
                <w:sz w:val="20"/>
              </w:rPr>
              <w:t>自-E-A1 能運用五官，敏銳的觀察周遭環境，保持好奇心、想像力持續探索自然。</w:t>
            </w:r>
          </w:p>
        </w:tc>
        <w:tc>
          <w:tcPr>
            <w:tcW w:w="1846" w:type="dxa"/>
          </w:tcPr>
          <w:p w14:paraId="1D8646ED" w14:textId="77777777" w:rsidR="00034C5D" w:rsidRDefault="00034C5D">
            <w:pPr>
              <w:spacing w:line="260" w:lineRule="exact"/>
              <w:rPr>
                <w:color w:val="000000"/>
                <w:sz w:val="20"/>
                <w:szCs w:val="20"/>
              </w:rPr>
            </w:pPr>
            <w:r>
              <w:rPr>
                <w:rFonts w:ascii="標楷體" w:eastAsia="標楷體" w:hAnsi="標楷體" w:cs="標楷體" w:hint="eastAsia"/>
                <w:sz w:val="20"/>
                <w:szCs w:val="20"/>
              </w:rPr>
              <w:t>tc-II-1 能簡單分辨或分類所觀察到的自然科學現象。</w:t>
            </w:r>
          </w:p>
          <w:p w14:paraId="1D8646EE" w14:textId="77777777" w:rsidR="00034C5D" w:rsidRDefault="00034C5D">
            <w:pPr>
              <w:spacing w:line="260" w:lineRule="exact"/>
              <w:rPr>
                <w:color w:val="000000"/>
                <w:sz w:val="20"/>
                <w:szCs w:val="20"/>
              </w:rPr>
            </w:pPr>
            <w:r>
              <w:rPr>
                <w:rFonts w:ascii="標楷體" w:eastAsia="標楷體" w:hAnsi="標楷體" w:cs="標楷體" w:hint="eastAsia"/>
                <w:sz w:val="20"/>
                <w:szCs w:val="20"/>
              </w:rPr>
              <w:t>pe-II-2 能正確安全操作適合學習階段的物品、器材儀器、科技設備及資源，並能觀察和記錄。</w:t>
            </w:r>
          </w:p>
          <w:p w14:paraId="1D8646EF" w14:textId="77777777" w:rsidR="00034C5D" w:rsidRDefault="00034C5D">
            <w:pPr>
              <w:spacing w:line="260" w:lineRule="exact"/>
              <w:rPr>
                <w:color w:val="000000"/>
                <w:sz w:val="20"/>
                <w:szCs w:val="20"/>
              </w:rPr>
            </w:pPr>
            <w:r>
              <w:rPr>
                <w:rFonts w:ascii="標楷體" w:eastAsia="標楷體" w:hAnsi="標楷體" w:cs="標楷體" w:hint="eastAsia"/>
                <w:sz w:val="20"/>
                <w:szCs w:val="20"/>
              </w:rPr>
              <w:t>ai-II-3 透過動手實作，享受以成品來表現自己構想的樂趣。</w:t>
            </w:r>
          </w:p>
        </w:tc>
        <w:tc>
          <w:tcPr>
            <w:tcW w:w="1804" w:type="dxa"/>
          </w:tcPr>
          <w:p w14:paraId="1D8646F0" w14:textId="77777777" w:rsidR="00034C5D" w:rsidRDefault="00034C5D">
            <w:pPr>
              <w:spacing w:line="260" w:lineRule="exact"/>
              <w:rPr>
                <w:color w:val="000000"/>
                <w:sz w:val="20"/>
                <w:szCs w:val="20"/>
              </w:rPr>
            </w:pPr>
            <w:r>
              <w:rPr>
                <w:rFonts w:ascii="標楷體" w:eastAsia="標楷體" w:hAnsi="標楷體" w:cs="標楷體" w:hint="eastAsia"/>
                <w:sz w:val="20"/>
                <w:szCs w:val="20"/>
              </w:rPr>
              <w:t>INc-II-1 能以合理的參考標準或工具代替實際的數值，例如：測量磁力的強弱時，能以吸起迴紋針的數量作比較度量；測量風力強弱時，能以風車轉動的快慢、旗子飄揚的高度訂定比較的標準。</w:t>
            </w:r>
          </w:p>
          <w:p w14:paraId="1D8646F1" w14:textId="77777777" w:rsidR="00034C5D" w:rsidRDefault="00034C5D">
            <w:pPr>
              <w:spacing w:line="260" w:lineRule="exact"/>
              <w:rPr>
                <w:color w:val="000000"/>
                <w:sz w:val="20"/>
                <w:szCs w:val="20"/>
              </w:rPr>
            </w:pPr>
            <w:r>
              <w:rPr>
                <w:rFonts w:ascii="標楷體" w:eastAsia="標楷體" w:hAnsi="標楷體" w:cs="標楷體" w:hint="eastAsia"/>
                <w:sz w:val="20"/>
                <w:szCs w:val="20"/>
              </w:rPr>
              <w:t>INd-II-2 物質或自然現象的改變情形，可以運用測量的工具和方法得知。</w:t>
            </w:r>
          </w:p>
        </w:tc>
        <w:tc>
          <w:tcPr>
            <w:tcW w:w="2629" w:type="dxa"/>
            <w:shd w:val="clear" w:color="auto" w:fill="auto"/>
          </w:tcPr>
          <w:p w14:paraId="1D8646F2"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二、風與空氣</w:t>
            </w:r>
          </w:p>
          <w:p w14:paraId="1D8646F3"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1、風力與風向</w:t>
            </w:r>
          </w:p>
          <w:p w14:paraId="1D8646F4"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活動一：自製風力風向計</w:t>
            </w:r>
          </w:p>
          <w:p w14:paraId="1D8646F5"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一、引起舊經驗</w:t>
            </w:r>
          </w:p>
          <w:p w14:paraId="1D8646F6"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1.教師可先對學習者提問風力怎麼判斷以及風向怎麼判斷，確認學習者都對風力與風向有一定的了解時，再進行實作。</w:t>
            </w:r>
          </w:p>
          <w:p w14:paraId="1D8646F7"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二、觀察實物或圖 ( 影 ) 片構造以及比對功能</w:t>
            </w:r>
          </w:p>
          <w:p w14:paraId="1D8646F8"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透過影片、圖片或實物，讓學習者了解風力風向計需要的功能並觀察其構造，像是「能夠隨著風向旋轉」、「能夠利用某個條件判斷風力」。接著再請學習者思考可以什麼材料或是生活中的實體可以製作出類似的功能 ( 在此可參考課本內圖片 )。</w:t>
            </w:r>
          </w:p>
          <w:p w14:paraId="1D8646F9"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三、製作風力風向計</w:t>
            </w:r>
          </w:p>
          <w:p w14:paraId="1D8646FA"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可先透過先前的引導，使學習者模仿其功能製作類似的風力風向計，做好後可利用教室中能製造風的器物測試功能是否正常後固定在方位盤上，再透過同儕或是教師評量功能性，最後帶領學習者練習使用方位盤尋找正確方位。</w:t>
            </w:r>
          </w:p>
          <w:p w14:paraId="1D8646FB" w14:textId="77777777" w:rsidR="00034C5D" w:rsidRDefault="00034C5D">
            <w:pPr>
              <w:spacing w:line="260" w:lineRule="exact"/>
              <w:rPr>
                <w:color w:val="000000"/>
                <w:sz w:val="20"/>
                <w:szCs w:val="20"/>
              </w:rPr>
            </w:pPr>
            <w:r>
              <w:rPr>
                <w:rFonts w:ascii="標楷體" w:eastAsia="標楷體" w:hAnsi="標楷體" w:cs="標楷體" w:hint="eastAsia"/>
                <w:sz w:val="20"/>
                <w:szCs w:val="20"/>
              </w:rPr>
              <w:t>四、討論──哪裡可以測量正確的風力與風向？</w:t>
            </w:r>
          </w:p>
          <w:p w14:paraId="1D8646FC"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1.教師帶領學習者到戶外判斷風向與風力前，可參考以下氣象局對風向風力計的說明，讓學習者討論要在何處才能得到較準確的觀察結果。</w:t>
            </w:r>
          </w:p>
          <w:p w14:paraId="1D8646FD" w14:textId="77777777" w:rsidR="00034C5D" w:rsidRDefault="00034C5D">
            <w:pPr>
              <w:spacing w:line="260" w:lineRule="exact"/>
              <w:rPr>
                <w:color w:val="000000"/>
                <w:sz w:val="20"/>
                <w:szCs w:val="20"/>
              </w:rPr>
            </w:pPr>
            <w:r>
              <w:rPr>
                <w:rFonts w:ascii="標楷體" w:eastAsia="標楷體" w:hAnsi="標楷體" w:cs="標楷體" w:hint="eastAsia"/>
                <w:sz w:val="20"/>
                <w:szCs w:val="20"/>
              </w:rPr>
              <w:t>2.「風速風向儀：風速風向儀用來測量地面風的速度及方向。風向主要受到大範圍的天氣系統及地形等自然或地理現象的影響，但是接近地面的風向、風速則會受到建築物的影響而改變，我們常說的大樓風就是一個明顯的例子。為了更準確的觀測風速風向，風速風向儀通常會設置在離地面約 10 公尺高的位置。」</w:t>
            </w:r>
          </w:p>
          <w:p w14:paraId="1D8646FE" w14:textId="77777777" w:rsidR="00034C5D" w:rsidRDefault="00034C5D">
            <w:pPr>
              <w:spacing w:line="260" w:lineRule="exact"/>
              <w:rPr>
                <w:color w:val="000000"/>
                <w:sz w:val="20"/>
                <w:szCs w:val="20"/>
              </w:rPr>
            </w:pPr>
            <w:r>
              <w:rPr>
                <w:rFonts w:ascii="標楷體" w:eastAsia="標楷體" w:hAnsi="標楷體" w:cs="標楷體" w:hint="eastAsia"/>
                <w:sz w:val="20"/>
                <w:szCs w:val="20"/>
              </w:rPr>
              <w:t>五、主題探究──如何讓風箏飛起來</w:t>
            </w:r>
          </w:p>
          <w:p w14:paraId="1D8646FF" w14:textId="77777777" w:rsidR="00034C5D" w:rsidRDefault="00034C5D">
            <w:pPr>
              <w:spacing w:line="260" w:lineRule="exact"/>
              <w:rPr>
                <w:color w:val="000000"/>
                <w:sz w:val="20"/>
                <w:szCs w:val="20"/>
              </w:rPr>
            </w:pPr>
            <w:r>
              <w:rPr>
                <w:rFonts w:ascii="標楷體" w:eastAsia="標楷體" w:hAnsi="標楷體" w:cs="標楷體" w:hint="eastAsia"/>
                <w:sz w:val="20"/>
                <w:szCs w:val="20"/>
              </w:rPr>
              <w:t>1.此主題的探究可讓第二學習階段的學習者練習如何利用所學進行一個「既定主題」的探究。由「對問題的假設」</w:t>
            </w:r>
            <w:r>
              <w:rPr>
                <w:rFonts w:ascii="標楷體" w:eastAsia="標楷體" w:hAnsi="標楷體" w:cs="標楷體" w:hint="eastAsia"/>
                <w:sz w:val="20"/>
                <w:szCs w:val="20"/>
              </w:rPr>
              <w:lastRenderedPageBreak/>
              <w:t>開始，引導學習者由已有的知識進行變因探討，並在最後讓學習者透過驗證討論自己的假設與驗證的歸納是否相符，以達到「探究」的練習。</w:t>
            </w:r>
          </w:p>
          <w:p w14:paraId="1D864700" w14:textId="77777777" w:rsidR="00034C5D" w:rsidRDefault="00034C5D">
            <w:pPr>
              <w:spacing w:line="260" w:lineRule="exact"/>
              <w:rPr>
                <w:color w:val="000000"/>
                <w:sz w:val="20"/>
                <w:szCs w:val="20"/>
              </w:rPr>
            </w:pPr>
            <w:r>
              <w:rPr>
                <w:rFonts w:ascii="標楷體" w:eastAsia="標楷體" w:hAnsi="標楷體" w:cs="標楷體" w:hint="eastAsia"/>
                <w:sz w:val="20"/>
                <w:szCs w:val="20"/>
              </w:rPr>
              <w:t>六、形成性評量──習作練習</w:t>
            </w:r>
          </w:p>
          <w:p w14:paraId="1D864701" w14:textId="77777777" w:rsidR="00034C5D" w:rsidRDefault="00034C5D">
            <w:pPr>
              <w:spacing w:line="260" w:lineRule="exact"/>
              <w:rPr>
                <w:color w:val="000000"/>
                <w:sz w:val="20"/>
                <w:szCs w:val="20"/>
              </w:rPr>
            </w:pPr>
            <w:r>
              <w:rPr>
                <w:rFonts w:ascii="標楷體" w:eastAsia="標楷體" w:hAnsi="標楷體" w:cs="標楷體" w:hint="eastAsia"/>
                <w:sz w:val="20"/>
                <w:szCs w:val="20"/>
              </w:rPr>
              <w:t>1.習作撰寫時，除了觀察學習者對於操作觀測工具的程序性概念正確性外，可引導學習者在觀測記錄上思考「風力與風向」的變化。需要注意的是，因為風的改變與氣壓有關，所以在此並不需要詢問學習者「為何會改變」。</w:t>
            </w:r>
          </w:p>
        </w:tc>
        <w:tc>
          <w:tcPr>
            <w:tcW w:w="567" w:type="dxa"/>
            <w:shd w:val="clear" w:color="auto" w:fill="auto"/>
          </w:tcPr>
          <w:p w14:paraId="1D864702"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703"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70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w:t>
            </w:r>
          </w:p>
          <w:p w14:paraId="1D86470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或簡報</w:t>
            </w:r>
          </w:p>
          <w:p w14:paraId="1D86470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風力風向計材料</w:t>
            </w:r>
          </w:p>
          <w:p w14:paraId="1D86470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w:t>
            </w:r>
          </w:p>
        </w:tc>
        <w:tc>
          <w:tcPr>
            <w:tcW w:w="1211" w:type="dxa"/>
            <w:shd w:val="clear" w:color="auto" w:fill="auto"/>
          </w:tcPr>
          <w:p w14:paraId="1D86470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實作評量</w:t>
            </w:r>
          </w:p>
        </w:tc>
        <w:tc>
          <w:tcPr>
            <w:tcW w:w="1197" w:type="dxa"/>
            <w:shd w:val="clear" w:color="auto" w:fill="auto"/>
          </w:tcPr>
          <w:p w14:paraId="1D864709" w14:textId="77777777" w:rsidR="00034C5D" w:rsidRDefault="00034C5D">
            <w:pPr>
              <w:spacing w:line="260" w:lineRule="exact"/>
              <w:jc w:val="both"/>
              <w:rPr>
                <w:b/>
                <w:color w:val="000000"/>
                <w:sz w:val="20"/>
                <w:szCs w:val="20"/>
              </w:rPr>
            </w:pPr>
            <w:r>
              <w:rPr>
                <w:rFonts w:ascii="標楷體" w:eastAsia="標楷體" w:hAnsi="標楷體" w:cs="DFKaiShu-SB-Estd-BF" w:hint="eastAsia"/>
                <w:b/>
                <w:sz w:val="20"/>
                <w:szCs w:val="20"/>
              </w:rPr>
              <w:t>【科技教育】</w:t>
            </w:r>
          </w:p>
          <w:p w14:paraId="1D86470A"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科E2 了解動手實作的重要性。</w:t>
            </w:r>
          </w:p>
        </w:tc>
        <w:tc>
          <w:tcPr>
            <w:tcW w:w="1770" w:type="dxa"/>
            <w:shd w:val="clear" w:color="auto" w:fill="auto"/>
          </w:tcPr>
          <w:p w14:paraId="1D86470B"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70C"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70D"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70E"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70F"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710"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711"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712"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745" w14:textId="77777777" w:rsidTr="00C36084">
        <w:trPr>
          <w:trHeight w:val="761"/>
        </w:trPr>
        <w:tc>
          <w:tcPr>
            <w:tcW w:w="1536" w:type="dxa"/>
            <w:shd w:val="clear" w:color="auto" w:fill="auto"/>
          </w:tcPr>
          <w:p w14:paraId="1D864714"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第九週</w:t>
            </w:r>
          </w:p>
          <w:p w14:paraId="1D864715" w14:textId="77777777" w:rsidR="00034C5D" w:rsidRPr="00477BCA" w:rsidRDefault="00034C5D" w:rsidP="007147A6">
            <w:pPr>
              <w:spacing w:line="260" w:lineRule="exact"/>
              <w:jc w:val="center"/>
              <w:rPr>
                <w:rFonts w:ascii="標楷體" w:eastAsia="標楷體" w:hAnsi="標楷體"/>
              </w:rPr>
            </w:pPr>
            <w:r w:rsidRPr="00477BCA">
              <w:rPr>
                <w:rFonts w:ascii="標楷體" w:eastAsia="標楷體" w:hAnsi="標楷體"/>
                <w:kern w:val="0"/>
              </w:rPr>
              <w:t>10/24~10/28</w:t>
            </w:r>
          </w:p>
        </w:tc>
        <w:tc>
          <w:tcPr>
            <w:tcW w:w="1227" w:type="dxa"/>
            <w:shd w:val="clear" w:color="auto" w:fill="auto"/>
          </w:tcPr>
          <w:p w14:paraId="1D864716"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能運用好奇心及想像能力，從觀察、閱讀、思考所得的資訊或數據中，提出適合科學探究的問題或解釋資料，並能依據已知的科學知識、科學概念及探索科學的方法去想像可能發生的事情，以及理解科</w:t>
            </w:r>
            <w:r>
              <w:rPr>
                <w:rFonts w:ascii="標楷體" w:eastAsia="標楷體" w:hAnsi="標楷體" w:cs="標楷體" w:hint="eastAsia"/>
                <w:bCs/>
                <w:sz w:val="20"/>
              </w:rPr>
              <w:lastRenderedPageBreak/>
              <w:t>學事實會有不同的論點、證據或解釋方式。</w:t>
            </w:r>
          </w:p>
        </w:tc>
        <w:tc>
          <w:tcPr>
            <w:tcW w:w="1846" w:type="dxa"/>
          </w:tcPr>
          <w:p w14:paraId="1D864717"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pa-II-2 能從得到的資訊或數據，形成解釋、得到解答、解決問題。並能將自己的探究結果和他人的結果（例如：來自老師）相比較，檢查是否相近。</w:t>
            </w:r>
          </w:p>
          <w:p w14:paraId="1D864718" w14:textId="77777777" w:rsidR="00034C5D" w:rsidRDefault="00034C5D">
            <w:pPr>
              <w:spacing w:line="260" w:lineRule="exact"/>
              <w:rPr>
                <w:color w:val="000000"/>
                <w:sz w:val="20"/>
                <w:szCs w:val="20"/>
              </w:rPr>
            </w:pPr>
            <w:r>
              <w:rPr>
                <w:rFonts w:ascii="標楷體" w:eastAsia="標楷體" w:hAnsi="標楷體" w:cs="標楷體" w:hint="eastAsia"/>
                <w:sz w:val="20"/>
                <w:szCs w:val="20"/>
              </w:rPr>
              <w:t>pe-II-2 能正確安全操作適合學習階段的物品、器材儀器、科技設備及資源，並能觀察和記錄。</w:t>
            </w:r>
          </w:p>
        </w:tc>
        <w:tc>
          <w:tcPr>
            <w:tcW w:w="1804" w:type="dxa"/>
          </w:tcPr>
          <w:p w14:paraId="1D864719" w14:textId="77777777" w:rsidR="00034C5D" w:rsidRDefault="00034C5D">
            <w:pPr>
              <w:spacing w:line="260" w:lineRule="exact"/>
              <w:rPr>
                <w:color w:val="000000"/>
                <w:sz w:val="20"/>
                <w:szCs w:val="20"/>
              </w:rPr>
            </w:pPr>
            <w:r>
              <w:rPr>
                <w:rFonts w:ascii="標楷體" w:eastAsia="標楷體" w:hAnsi="標楷體" w:cs="標楷體" w:hint="eastAsia"/>
                <w:sz w:val="20"/>
                <w:szCs w:val="20"/>
              </w:rPr>
              <w:t>INd-II-4 空氣流動產生風。</w:t>
            </w:r>
          </w:p>
        </w:tc>
        <w:tc>
          <w:tcPr>
            <w:tcW w:w="2629" w:type="dxa"/>
            <w:shd w:val="clear" w:color="auto" w:fill="auto"/>
          </w:tcPr>
          <w:p w14:paraId="1D86471A"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二、風與空氣</w:t>
            </w:r>
          </w:p>
          <w:p w14:paraId="1D86471B"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2、奇妙的空氣</w:t>
            </w:r>
          </w:p>
          <w:p w14:paraId="1D86471C"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活動一：生活中的物質</w:t>
            </w:r>
          </w:p>
          <w:p w14:paraId="1D86471D" w14:textId="77777777" w:rsidR="00034C5D" w:rsidRDefault="00034C5D">
            <w:pPr>
              <w:spacing w:line="260" w:lineRule="exact"/>
              <w:rPr>
                <w:color w:val="000000"/>
                <w:sz w:val="20"/>
                <w:szCs w:val="20"/>
              </w:rPr>
            </w:pPr>
            <w:r>
              <w:rPr>
                <w:rFonts w:ascii="標楷體" w:eastAsia="標楷體" w:hAnsi="標楷體" w:cs="標楷體" w:hint="eastAsia"/>
                <w:sz w:val="20"/>
                <w:szCs w:val="20"/>
              </w:rPr>
              <w:t>一、觀察引導──各式各樣的物質</w:t>
            </w:r>
          </w:p>
          <w:p w14:paraId="1D86471E"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1.教師可引導學習者先觀察身邊的物品，簡單定義「物質」，像是筆、紙，再到更遠一點的教室、植物都是物質。最後，引導學習者至「看不見的空氣也是一種物質嗎？」作為核心問題進行之後的學習。</w:t>
            </w:r>
          </w:p>
          <w:p w14:paraId="1D86471F"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二、討論──空氣在哪裡？</w:t>
            </w:r>
          </w:p>
          <w:p w14:paraId="1D864720" w14:textId="77777777" w:rsidR="00034C5D" w:rsidRDefault="00034C5D">
            <w:pPr>
              <w:spacing w:line="260" w:lineRule="exact"/>
              <w:rPr>
                <w:color w:val="000000"/>
                <w:sz w:val="20"/>
                <w:szCs w:val="20"/>
              </w:rPr>
            </w:pPr>
            <w:r>
              <w:rPr>
                <w:rFonts w:ascii="標楷體" w:eastAsia="標楷體" w:hAnsi="標楷體" w:cs="標楷體" w:hint="eastAsia"/>
                <w:sz w:val="20"/>
                <w:szCs w:val="20"/>
              </w:rPr>
              <w:t>1.由教師提問「要怎麼知道周圍都是空氣呢？」</w:t>
            </w:r>
          </w:p>
          <w:p w14:paraId="1D864721" w14:textId="77777777" w:rsidR="00034C5D" w:rsidRDefault="00034C5D">
            <w:pPr>
              <w:spacing w:line="260" w:lineRule="exact"/>
              <w:rPr>
                <w:color w:val="000000"/>
                <w:sz w:val="20"/>
                <w:szCs w:val="20"/>
              </w:rPr>
            </w:pPr>
            <w:r>
              <w:rPr>
                <w:rFonts w:ascii="標楷體" w:eastAsia="標楷體" w:hAnsi="標楷體" w:cs="標楷體" w:hint="eastAsia"/>
                <w:sz w:val="20"/>
                <w:szCs w:val="20"/>
              </w:rPr>
              <w:t>2.觀察實物與發表經驗：從學習者回答上個問題後，透過觀察圖片以及實物，教師</w:t>
            </w:r>
            <w:r>
              <w:rPr>
                <w:rFonts w:ascii="標楷體" w:eastAsia="標楷體" w:hAnsi="標楷體" w:cs="標楷體" w:hint="eastAsia"/>
                <w:sz w:val="20"/>
                <w:szCs w:val="20"/>
              </w:rPr>
              <w:lastRenderedPageBreak/>
              <w:t>可再進階問：「為什麼得透過這些現象來觀察空氣的存在？」</w:t>
            </w:r>
          </w:p>
          <w:p w14:paraId="1D864722" w14:textId="77777777" w:rsidR="00034C5D" w:rsidRDefault="00034C5D">
            <w:pPr>
              <w:spacing w:line="260" w:lineRule="exact"/>
              <w:rPr>
                <w:color w:val="000000"/>
                <w:sz w:val="20"/>
                <w:szCs w:val="20"/>
              </w:rPr>
            </w:pPr>
            <w:r>
              <w:rPr>
                <w:rFonts w:ascii="標楷體" w:eastAsia="標楷體" w:hAnsi="標楷體" w:cs="標楷體" w:hint="eastAsia"/>
                <w:sz w:val="20"/>
                <w:szCs w:val="20"/>
              </w:rPr>
              <w:t>三、討論──為什麼我們要透過這些現象來觀察空氣的存在呢？</w:t>
            </w:r>
          </w:p>
          <w:p w14:paraId="1D864723"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1.教師此時可以引導學習者嘗試提出稍微完整的  解釋，像是「因為空氣沒有顏色，所以看不見，必須得用其他方法觀察」。</w:t>
            </w:r>
          </w:p>
          <w:p w14:paraId="1D864724" w14:textId="77777777" w:rsidR="00034C5D" w:rsidRDefault="00034C5D">
            <w:pPr>
              <w:spacing w:line="260" w:lineRule="exact"/>
              <w:rPr>
                <w:color w:val="000000"/>
                <w:sz w:val="20"/>
                <w:szCs w:val="20"/>
              </w:rPr>
            </w:pPr>
            <w:r>
              <w:rPr>
                <w:rFonts w:ascii="標楷體" w:eastAsia="標楷體" w:hAnsi="標楷體" w:cs="標楷體" w:hint="eastAsia"/>
                <w:sz w:val="20"/>
                <w:szCs w:val="20"/>
              </w:rPr>
              <w:t>四、歸納</w:t>
            </w:r>
          </w:p>
          <w:p w14:paraId="1D864725" w14:textId="77777777" w:rsidR="00034C5D" w:rsidRDefault="00034C5D">
            <w:pPr>
              <w:spacing w:line="260" w:lineRule="exact"/>
              <w:rPr>
                <w:color w:val="000000"/>
                <w:sz w:val="20"/>
                <w:szCs w:val="20"/>
              </w:rPr>
            </w:pPr>
            <w:r>
              <w:rPr>
                <w:rFonts w:ascii="標楷體" w:eastAsia="標楷體" w:hAnsi="標楷體" w:cs="標楷體" w:hint="eastAsia"/>
                <w:sz w:val="20"/>
                <w:szCs w:val="20"/>
              </w:rPr>
              <w:t>1.空氣無色、無味，雖然看不見，但能透過一些方法觀察它，能發現空氣就在我們的周圍。</w:t>
            </w:r>
          </w:p>
          <w:p w14:paraId="1D864726" w14:textId="77777777" w:rsidR="00034C5D" w:rsidRDefault="00034C5D">
            <w:pPr>
              <w:spacing w:line="260" w:lineRule="exact"/>
              <w:rPr>
                <w:color w:val="000000"/>
                <w:sz w:val="20"/>
                <w:szCs w:val="20"/>
              </w:rPr>
            </w:pPr>
          </w:p>
          <w:p w14:paraId="1D864727"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活動二：空氣流動形成風？</w:t>
            </w:r>
          </w:p>
          <w:p w14:paraId="1D864728" w14:textId="77777777" w:rsidR="00034C5D" w:rsidRDefault="00034C5D">
            <w:pPr>
              <w:spacing w:line="260" w:lineRule="exact"/>
              <w:rPr>
                <w:color w:val="000000"/>
                <w:sz w:val="20"/>
                <w:szCs w:val="20"/>
              </w:rPr>
            </w:pPr>
            <w:r>
              <w:rPr>
                <w:rFonts w:ascii="標楷體" w:eastAsia="標楷體" w:hAnsi="標楷體" w:cs="標楷體" w:hint="eastAsia"/>
                <w:sz w:val="20"/>
                <w:szCs w:val="20"/>
              </w:rPr>
              <w:t>一、連結先前經驗</w:t>
            </w:r>
          </w:p>
          <w:p w14:paraId="1D864729" w14:textId="77777777" w:rsidR="00034C5D" w:rsidRDefault="00034C5D">
            <w:pPr>
              <w:spacing w:line="260" w:lineRule="exact"/>
              <w:rPr>
                <w:color w:val="000000"/>
                <w:sz w:val="20"/>
                <w:szCs w:val="20"/>
              </w:rPr>
            </w:pPr>
            <w:r>
              <w:rPr>
                <w:rFonts w:ascii="標楷體" w:eastAsia="標楷體" w:hAnsi="標楷體" w:cs="標楷體" w:hint="eastAsia"/>
                <w:sz w:val="20"/>
                <w:szCs w:val="20"/>
              </w:rPr>
              <w:t>1.建立經驗──要做什麼才能產生風呢？</w:t>
            </w:r>
          </w:p>
          <w:p w14:paraId="1D86472A" w14:textId="77777777" w:rsidR="00034C5D" w:rsidRDefault="00034C5D">
            <w:pPr>
              <w:spacing w:line="260" w:lineRule="exact"/>
              <w:rPr>
                <w:color w:val="000000"/>
                <w:sz w:val="20"/>
                <w:szCs w:val="20"/>
              </w:rPr>
            </w:pPr>
            <w:r>
              <w:rPr>
                <w:rFonts w:ascii="標楷體" w:eastAsia="標楷體" w:hAnsi="標楷體" w:cs="標楷體" w:hint="eastAsia"/>
                <w:sz w:val="20"/>
                <w:szCs w:val="20"/>
              </w:rPr>
              <w:t>教師與學習者討論此問題時，盡量以身邊就能找到的器材且以真正能夠產生風為主。例如：颱風雖然有風，但無法立即用器材呈現成因。</w:t>
            </w:r>
          </w:p>
          <w:p w14:paraId="1D86472B"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二、討論與發表──</w:t>
            </w:r>
          </w:p>
          <w:p w14:paraId="1D86472C" w14:textId="77777777" w:rsidR="00034C5D" w:rsidRDefault="00034C5D">
            <w:pPr>
              <w:spacing w:line="260" w:lineRule="exact"/>
              <w:rPr>
                <w:color w:val="000000"/>
                <w:sz w:val="20"/>
                <w:szCs w:val="20"/>
              </w:rPr>
            </w:pPr>
            <w:r>
              <w:rPr>
                <w:rFonts w:ascii="標楷體" w:eastAsia="標楷體" w:hAnsi="標楷體" w:cs="標楷體" w:hint="eastAsia"/>
                <w:sz w:val="20"/>
                <w:szCs w:val="20"/>
              </w:rPr>
              <w:t>1.透過多種的器材產生風後，可引導學習者觀察在使用工具產生風的時候，工具形狀的變化或移動，使周圍的空氣產生移動，引導學習者得到「空氣流動形成風」的概念。</w:t>
            </w:r>
          </w:p>
          <w:p w14:paraId="1D86472D" w14:textId="77777777" w:rsidR="00034C5D" w:rsidRDefault="00034C5D">
            <w:pPr>
              <w:spacing w:line="260" w:lineRule="exact"/>
              <w:rPr>
                <w:color w:val="000000"/>
                <w:sz w:val="20"/>
                <w:szCs w:val="20"/>
              </w:rPr>
            </w:pPr>
            <w:r>
              <w:rPr>
                <w:rFonts w:ascii="標楷體" w:eastAsia="標楷體" w:hAnsi="標楷體" w:cs="標楷體" w:hint="eastAsia"/>
                <w:sz w:val="20"/>
                <w:szCs w:val="20"/>
              </w:rPr>
              <w:t>三、實驗驗證──空氣與風</w:t>
            </w:r>
            <w:r>
              <w:rPr>
                <w:rFonts w:ascii="標楷體" w:eastAsia="標楷體" w:hAnsi="標楷體" w:cs="標楷體" w:hint="eastAsia"/>
                <w:sz w:val="20"/>
                <w:szCs w:val="20"/>
              </w:rPr>
              <w:lastRenderedPageBreak/>
              <w:t>的關係</w:t>
            </w:r>
          </w:p>
          <w:p w14:paraId="1D86472E"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1.教師由空氣流動形成風的概念引導學習者思考「空氣的流動快慢會不會影響風的強弱呢？」透過不同的方法進行想法的驗證。</w:t>
            </w:r>
          </w:p>
          <w:p w14:paraId="1D86472F" w14:textId="77777777" w:rsidR="00034C5D" w:rsidRDefault="00034C5D">
            <w:pPr>
              <w:spacing w:line="260" w:lineRule="exact"/>
              <w:rPr>
                <w:color w:val="000000"/>
                <w:sz w:val="20"/>
                <w:szCs w:val="20"/>
              </w:rPr>
            </w:pPr>
            <w:r>
              <w:rPr>
                <w:rFonts w:ascii="標楷體" w:eastAsia="標楷體" w:hAnsi="標楷體" w:cs="標楷體" w:hint="eastAsia"/>
                <w:sz w:val="20"/>
                <w:szCs w:val="20"/>
              </w:rPr>
              <w:t>(1)預測：空氣流動的愈快/慢，代表風也愈強/弱。</w:t>
            </w:r>
          </w:p>
          <w:p w14:paraId="1D864730" w14:textId="77777777" w:rsidR="00034C5D" w:rsidRDefault="00034C5D">
            <w:pPr>
              <w:spacing w:line="260" w:lineRule="exact"/>
              <w:rPr>
                <w:color w:val="000000"/>
                <w:sz w:val="20"/>
                <w:szCs w:val="20"/>
              </w:rPr>
            </w:pPr>
            <w:r>
              <w:rPr>
                <w:rFonts w:ascii="標楷體" w:eastAsia="標楷體" w:hAnsi="標楷體" w:cs="標楷體" w:hint="eastAsia"/>
                <w:sz w:val="20"/>
                <w:szCs w:val="20"/>
              </w:rPr>
              <w:t>(2)觀察：透過演示或是親自操作觀察快慢的空氣流動與紙條飄動高度或是泡泡數量的影響。</w:t>
            </w:r>
          </w:p>
          <w:p w14:paraId="1D864731" w14:textId="77777777" w:rsidR="00034C5D" w:rsidRDefault="00034C5D">
            <w:pPr>
              <w:spacing w:line="260" w:lineRule="exact"/>
              <w:rPr>
                <w:color w:val="000000"/>
                <w:sz w:val="20"/>
                <w:szCs w:val="20"/>
              </w:rPr>
            </w:pPr>
            <w:r>
              <w:rPr>
                <w:rFonts w:ascii="標楷體" w:eastAsia="標楷體" w:hAnsi="標楷體" w:cs="標楷體" w:hint="eastAsia"/>
                <w:sz w:val="20"/>
                <w:szCs w:val="20"/>
              </w:rPr>
              <w:t>(3)解釋：空氣流動的愈快，紙條飄的愈高、泡泡愈多，風也愈強。</w:t>
            </w:r>
          </w:p>
          <w:p w14:paraId="1D864732" w14:textId="77777777" w:rsidR="00034C5D" w:rsidRDefault="00034C5D">
            <w:pPr>
              <w:spacing w:line="260" w:lineRule="exact"/>
              <w:rPr>
                <w:color w:val="000000"/>
                <w:sz w:val="20"/>
                <w:szCs w:val="20"/>
              </w:rPr>
            </w:pPr>
            <w:r>
              <w:rPr>
                <w:rFonts w:ascii="標楷體" w:eastAsia="標楷體" w:hAnsi="標楷體" w:cs="標楷體" w:hint="eastAsia"/>
                <w:sz w:val="20"/>
                <w:szCs w:val="20"/>
              </w:rPr>
              <w:t>(4)討論：可以請學習者討論「觀測風力時，如果紙片飄的較高或是泡泡愈多，就代表當時的空氣流動也比較快」的教學，使學習者產生學習聯結。</w:t>
            </w:r>
          </w:p>
          <w:p w14:paraId="1D864733" w14:textId="77777777" w:rsidR="00034C5D" w:rsidRDefault="00034C5D">
            <w:pPr>
              <w:spacing w:line="260" w:lineRule="exact"/>
              <w:rPr>
                <w:color w:val="000000"/>
                <w:sz w:val="20"/>
                <w:szCs w:val="20"/>
              </w:rPr>
            </w:pPr>
            <w:r>
              <w:rPr>
                <w:rFonts w:ascii="標楷體" w:eastAsia="標楷體" w:hAnsi="標楷體" w:cs="標楷體" w:hint="eastAsia"/>
                <w:sz w:val="20"/>
                <w:szCs w:val="20"/>
              </w:rPr>
              <w:t>四、進階討論──空氣一定要流動才會產生風嗎？</w:t>
            </w:r>
          </w:p>
          <w:p w14:paraId="1D864734" w14:textId="77777777" w:rsidR="00034C5D" w:rsidRDefault="00034C5D">
            <w:pPr>
              <w:spacing w:line="260" w:lineRule="exact"/>
              <w:rPr>
                <w:color w:val="000000"/>
                <w:sz w:val="20"/>
                <w:szCs w:val="20"/>
              </w:rPr>
            </w:pPr>
            <w:r>
              <w:rPr>
                <w:rFonts w:ascii="標楷體" w:eastAsia="標楷體" w:hAnsi="標楷體" w:cs="標楷體" w:hint="eastAsia"/>
                <w:sz w:val="20"/>
                <w:szCs w:val="20"/>
              </w:rPr>
              <w:t>1.接續上面的討論，學習者在提出方法時，或許會提到拿著風車奔跑或是車輛行駛時會感受到風。此時可以將「相對」概念帶入課程中，當空氣沒有流動時，透過物體在空氣中移動，也會感受到空氣的流動進而形成風，而物體速度愈快，感受的風愈強。</w:t>
            </w:r>
          </w:p>
        </w:tc>
        <w:tc>
          <w:tcPr>
            <w:tcW w:w="567" w:type="dxa"/>
            <w:shd w:val="clear" w:color="auto" w:fill="auto"/>
          </w:tcPr>
          <w:p w14:paraId="1D864735"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73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73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w:t>
            </w:r>
          </w:p>
          <w:p w14:paraId="1D86473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或簡報</w:t>
            </w:r>
          </w:p>
          <w:p w14:paraId="1D864739"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含空氣的物品</w:t>
            </w:r>
          </w:p>
        </w:tc>
        <w:tc>
          <w:tcPr>
            <w:tcW w:w="1211" w:type="dxa"/>
            <w:shd w:val="clear" w:color="auto" w:fill="auto"/>
          </w:tcPr>
          <w:p w14:paraId="1D86473A"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口頭評量</w:t>
            </w:r>
          </w:p>
        </w:tc>
        <w:tc>
          <w:tcPr>
            <w:tcW w:w="1197" w:type="dxa"/>
            <w:shd w:val="clear" w:color="auto" w:fill="auto"/>
          </w:tcPr>
          <w:p w14:paraId="1D86473B"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t>【科技教育】</w:t>
            </w:r>
          </w:p>
          <w:p w14:paraId="1D86473C"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科E2 了解動手實作的重要性。</w:t>
            </w:r>
          </w:p>
        </w:tc>
        <w:tc>
          <w:tcPr>
            <w:tcW w:w="1770" w:type="dxa"/>
            <w:shd w:val="clear" w:color="auto" w:fill="auto"/>
          </w:tcPr>
          <w:p w14:paraId="1D86473D"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73E"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73F"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740"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741"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742"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743"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744"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773" w14:textId="77777777" w:rsidTr="00C36084">
        <w:trPr>
          <w:trHeight w:val="761"/>
        </w:trPr>
        <w:tc>
          <w:tcPr>
            <w:tcW w:w="1536" w:type="dxa"/>
            <w:shd w:val="clear" w:color="auto" w:fill="auto"/>
          </w:tcPr>
          <w:p w14:paraId="1D864746"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第十週</w:t>
            </w:r>
          </w:p>
          <w:p w14:paraId="1D864747" w14:textId="77777777" w:rsidR="00034C5D" w:rsidRPr="00477BCA" w:rsidRDefault="00034C5D" w:rsidP="007147A6">
            <w:pPr>
              <w:spacing w:line="260" w:lineRule="exact"/>
              <w:jc w:val="center"/>
              <w:rPr>
                <w:rFonts w:ascii="標楷體" w:eastAsia="標楷體" w:hAnsi="標楷體"/>
              </w:rPr>
            </w:pPr>
            <w:r w:rsidRPr="00477BCA">
              <w:rPr>
                <w:rFonts w:ascii="標楷體" w:eastAsia="標楷體" w:hAnsi="標楷體"/>
                <w:kern w:val="0"/>
              </w:rPr>
              <w:t>10/31~11/4</w:t>
            </w:r>
          </w:p>
        </w:tc>
        <w:tc>
          <w:tcPr>
            <w:tcW w:w="1227" w:type="dxa"/>
            <w:shd w:val="clear" w:color="auto" w:fill="auto"/>
          </w:tcPr>
          <w:p w14:paraId="1D864748" w14:textId="77777777" w:rsidR="00034C5D" w:rsidRDefault="00034C5D">
            <w:r>
              <w:rPr>
                <w:rFonts w:ascii="標楷體" w:eastAsia="標楷體" w:hAnsi="標楷體" w:cs="標楷體" w:hint="eastAsia"/>
                <w:bCs/>
                <w:sz w:val="20"/>
              </w:rPr>
              <w:t>自-E-A2 能運用好奇心及想像能</w:t>
            </w:r>
            <w:r>
              <w:rPr>
                <w:rFonts w:ascii="標楷體" w:eastAsia="標楷體" w:hAnsi="標楷體" w:cs="標楷體" w:hint="eastAsia"/>
                <w:bCs/>
                <w:sz w:val="20"/>
              </w:rPr>
              <w:lastRenderedPageBreak/>
              <w:t>力，從觀察、閱讀、思考所得的資訊或數據中，提出適合科學探究的問題或解釋資料，並能依據已知的科學知識、科學概念及探索科學的方法去想像可能發生的事情，以及理解科學事實會有不同的論點、證據或解釋方式。</w:t>
            </w:r>
          </w:p>
        </w:tc>
        <w:tc>
          <w:tcPr>
            <w:tcW w:w="1846" w:type="dxa"/>
          </w:tcPr>
          <w:p w14:paraId="1D864749"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pa-II-2 能從得到的資訊或數據，形成解釋、得到解</w:t>
            </w:r>
            <w:r>
              <w:rPr>
                <w:rFonts w:ascii="標楷體" w:eastAsia="標楷體" w:hAnsi="標楷體" w:cs="標楷體" w:hint="eastAsia"/>
                <w:sz w:val="20"/>
                <w:szCs w:val="20"/>
              </w:rPr>
              <w:lastRenderedPageBreak/>
              <w:t>答、解決問題。並能將自己的探究結果和他人的結果（例如：來自老師）相比較，檢查是否相近。</w:t>
            </w:r>
          </w:p>
          <w:p w14:paraId="1D86474A" w14:textId="77777777" w:rsidR="00034C5D" w:rsidRDefault="00034C5D">
            <w:pPr>
              <w:spacing w:line="260" w:lineRule="exact"/>
              <w:rPr>
                <w:color w:val="000000"/>
                <w:sz w:val="20"/>
                <w:szCs w:val="20"/>
              </w:rPr>
            </w:pPr>
            <w:r>
              <w:rPr>
                <w:rFonts w:ascii="標楷體" w:eastAsia="標楷體" w:hAnsi="標楷體" w:cs="標楷體" w:hint="eastAsia"/>
                <w:sz w:val="20"/>
                <w:szCs w:val="20"/>
              </w:rPr>
              <w:t>pe-II-2 能正確安全操作適合學習階段的物品、器材儀器、科技設備及資源，並能觀察和記錄。</w:t>
            </w:r>
          </w:p>
        </w:tc>
        <w:tc>
          <w:tcPr>
            <w:tcW w:w="1804" w:type="dxa"/>
          </w:tcPr>
          <w:p w14:paraId="1D86474B"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INa-II-2 在地球上，物質具有重量，占有體積。</w:t>
            </w:r>
          </w:p>
        </w:tc>
        <w:tc>
          <w:tcPr>
            <w:tcW w:w="2629" w:type="dxa"/>
            <w:shd w:val="clear" w:color="auto" w:fill="auto"/>
          </w:tcPr>
          <w:p w14:paraId="1D86474C"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二、風與空氣</w:t>
            </w:r>
          </w:p>
          <w:p w14:paraId="1D86474D" w14:textId="77777777" w:rsidR="00034C5D" w:rsidRDefault="00034C5D">
            <w:pPr>
              <w:spacing w:line="260" w:lineRule="exact"/>
              <w:rPr>
                <w:bCs/>
                <w:color w:val="000000"/>
                <w:sz w:val="20"/>
                <w:szCs w:val="20"/>
              </w:rPr>
            </w:pPr>
            <w:r>
              <w:rPr>
                <w:rFonts w:ascii="標楷體" w:eastAsia="標楷體" w:hAnsi="標楷體" w:cs="標楷體" w:hint="eastAsia"/>
                <w:bCs/>
                <w:sz w:val="20"/>
                <w:szCs w:val="20"/>
              </w:rPr>
              <w:t>2、奇妙的空氣</w:t>
            </w:r>
          </w:p>
          <w:p w14:paraId="1D86474E"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活動一：空氣有固定形狀、</w:t>
            </w:r>
            <w:r>
              <w:rPr>
                <w:rFonts w:ascii="標楷體" w:eastAsia="標楷體" w:hAnsi="標楷體" w:cs="標楷體" w:hint="eastAsia"/>
                <w:sz w:val="20"/>
                <w:szCs w:val="20"/>
              </w:rPr>
              <w:lastRenderedPageBreak/>
              <w:t>占有空間嗎？</w:t>
            </w:r>
          </w:p>
          <w:p w14:paraId="1D86474F" w14:textId="77777777" w:rsidR="00034C5D" w:rsidRDefault="00034C5D">
            <w:pPr>
              <w:spacing w:line="260" w:lineRule="exact"/>
              <w:rPr>
                <w:color w:val="000000"/>
                <w:sz w:val="20"/>
                <w:szCs w:val="20"/>
              </w:rPr>
            </w:pPr>
            <w:r>
              <w:rPr>
                <w:rFonts w:ascii="標楷體" w:eastAsia="標楷體" w:hAnsi="標楷體" w:cs="標楷體" w:hint="eastAsia"/>
                <w:sz w:val="20"/>
                <w:szCs w:val="20"/>
              </w:rPr>
              <w:t>一、連結先前經驗</w:t>
            </w:r>
          </w:p>
          <w:p w14:paraId="1D864750" w14:textId="77777777" w:rsidR="00034C5D" w:rsidRDefault="00034C5D">
            <w:pPr>
              <w:spacing w:line="260" w:lineRule="exact"/>
              <w:rPr>
                <w:color w:val="000000"/>
                <w:sz w:val="20"/>
                <w:szCs w:val="20"/>
              </w:rPr>
            </w:pPr>
            <w:r>
              <w:rPr>
                <w:rFonts w:ascii="標楷體" w:eastAsia="標楷體" w:hAnsi="標楷體" w:cs="標楷體" w:hint="eastAsia"/>
                <w:sz w:val="20"/>
                <w:szCs w:val="20"/>
              </w:rPr>
              <w:t>1.由教師拿出空瓶或海綿並再次提問：「這兩個物品都含有空氣嗎？」。</w:t>
            </w:r>
          </w:p>
          <w:p w14:paraId="1D864751"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二、觀察與比較物品狀態與發表經驗</w:t>
            </w:r>
          </w:p>
          <w:p w14:paraId="1D864752"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1.教師一樣拿出海綿與空瓶提問：「你認為這兩個物品內的空氣形狀會一樣嗎？如果不一樣，請說說不一樣的地方。」</w:t>
            </w:r>
          </w:p>
          <w:p w14:paraId="1D864753" w14:textId="77777777" w:rsidR="00034C5D" w:rsidRDefault="00034C5D">
            <w:pPr>
              <w:spacing w:line="260" w:lineRule="exact"/>
              <w:rPr>
                <w:color w:val="000000"/>
                <w:sz w:val="20"/>
                <w:szCs w:val="20"/>
              </w:rPr>
            </w:pPr>
            <w:r>
              <w:rPr>
                <w:rFonts w:ascii="標楷體" w:eastAsia="標楷體" w:hAnsi="標楷體" w:cs="標楷體" w:hint="eastAsia"/>
                <w:sz w:val="20"/>
                <w:szCs w:val="20"/>
              </w:rPr>
              <w:t>三、討論──空氣有固定形狀嗎？</w:t>
            </w:r>
          </w:p>
          <w:p w14:paraId="1D864754"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1.教師可拿出多種硬質或軟質容器，引導學習者  進行空氣形狀的討論，也可將軟質容器，如課本提及的游泳圈等等消氣，觀察消氣前後，游泳圈狀態的改變，討論是什麼造成游泳圈形狀的改變，而在容器內有空氣時，空氣會是什麼形狀，最後引導至各種物體內的空氣都有不同的形狀。</w:t>
            </w:r>
          </w:p>
          <w:p w14:paraId="1D864755" w14:textId="77777777" w:rsidR="00034C5D" w:rsidRDefault="00034C5D">
            <w:pPr>
              <w:spacing w:line="260" w:lineRule="exact"/>
              <w:rPr>
                <w:color w:val="000000"/>
                <w:sz w:val="20"/>
                <w:szCs w:val="20"/>
              </w:rPr>
            </w:pPr>
            <w:r>
              <w:rPr>
                <w:rFonts w:ascii="標楷體" w:eastAsia="標楷體" w:hAnsi="標楷體" w:cs="標楷體" w:hint="eastAsia"/>
                <w:sz w:val="20"/>
                <w:szCs w:val="20"/>
              </w:rPr>
              <w:t>四、深入討論──為什麼空氣沒有固定形狀呢？</w:t>
            </w:r>
          </w:p>
          <w:p w14:paraId="1D864756" w14:textId="77777777" w:rsidR="00034C5D" w:rsidRDefault="00034C5D">
            <w:pPr>
              <w:spacing w:line="260" w:lineRule="exact"/>
              <w:rPr>
                <w:color w:val="000000"/>
                <w:sz w:val="20"/>
                <w:szCs w:val="20"/>
              </w:rPr>
            </w:pPr>
            <w:r>
              <w:rPr>
                <w:rFonts w:ascii="標楷體" w:eastAsia="標楷體" w:hAnsi="標楷體" w:cs="標楷體" w:hint="eastAsia"/>
                <w:sz w:val="20"/>
                <w:szCs w:val="20"/>
              </w:rPr>
              <w:t>1.因為空氣在上一個活動學習者已經可以理解空  氣是看不見的，故在此活動中，可藉由類比的方式找出跟空氣性質類似的物質觀察到「空氣是流動的物質，跟水一樣，所以會隨著容器形狀改變自己的形狀」。讓學習者嘗試做出科學解釋。</w:t>
            </w:r>
          </w:p>
          <w:p w14:paraId="1D864757"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五、空氣占有空間嗎？──杯內紙團會濕嗎？</w:t>
            </w:r>
          </w:p>
          <w:p w14:paraId="1D864758"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1.教師先由袋子鼓鼓的現象，引導學生「看得見的物體」占有空間，再詢問學習者「看不見的空氣」也占有空間嗎？此時可讓學習者使用水杯、紙團以及水盆一樣進行簡易的預測、觀察、解釋的學習。</w:t>
            </w:r>
          </w:p>
          <w:p w14:paraId="1D864759" w14:textId="77777777" w:rsidR="00034C5D" w:rsidRDefault="00034C5D">
            <w:pPr>
              <w:spacing w:line="260" w:lineRule="exact"/>
              <w:rPr>
                <w:color w:val="000000"/>
                <w:sz w:val="20"/>
                <w:szCs w:val="20"/>
              </w:rPr>
            </w:pPr>
            <w:r>
              <w:rPr>
                <w:rFonts w:ascii="標楷體" w:eastAsia="標楷體" w:hAnsi="標楷體" w:cs="標楷體" w:hint="eastAsia"/>
                <w:sz w:val="20"/>
                <w:szCs w:val="20"/>
              </w:rPr>
              <w:t>2.結論──杯內的空氣占有空間，所以水碰不到紙團。</w:t>
            </w:r>
          </w:p>
          <w:p w14:paraId="1D86475A" w14:textId="77777777" w:rsidR="00034C5D" w:rsidRDefault="00034C5D">
            <w:pPr>
              <w:spacing w:line="260" w:lineRule="exact"/>
              <w:rPr>
                <w:color w:val="000000"/>
                <w:sz w:val="20"/>
                <w:szCs w:val="20"/>
              </w:rPr>
            </w:pPr>
          </w:p>
          <w:p w14:paraId="1D86475B"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活動二：空氣具有重量嗎以及物質性質的歸納</w:t>
            </w:r>
          </w:p>
          <w:p w14:paraId="1D86475C" w14:textId="77777777" w:rsidR="00034C5D" w:rsidRDefault="00034C5D">
            <w:pPr>
              <w:spacing w:line="260" w:lineRule="exact"/>
              <w:rPr>
                <w:color w:val="000000"/>
                <w:sz w:val="20"/>
                <w:szCs w:val="20"/>
              </w:rPr>
            </w:pPr>
            <w:r>
              <w:rPr>
                <w:rFonts w:ascii="標楷體" w:eastAsia="標楷體" w:hAnsi="標楷體" w:cs="標楷體" w:hint="eastAsia"/>
                <w:sz w:val="20"/>
                <w:szCs w:val="20"/>
              </w:rPr>
              <w:t>一、空氣具有重量嗎？</w:t>
            </w:r>
          </w:p>
          <w:p w14:paraId="1D86475D" w14:textId="77777777" w:rsidR="00034C5D" w:rsidRDefault="00034C5D">
            <w:pPr>
              <w:spacing w:line="260" w:lineRule="exact"/>
              <w:rPr>
                <w:color w:val="000000"/>
                <w:sz w:val="20"/>
                <w:szCs w:val="20"/>
              </w:rPr>
            </w:pPr>
            <w:r>
              <w:rPr>
                <w:rFonts w:ascii="標楷體" w:eastAsia="標楷體" w:hAnsi="標楷體" w:cs="標楷體" w:hint="eastAsia"/>
                <w:sz w:val="20"/>
                <w:szCs w:val="20"/>
              </w:rPr>
              <w:t>1.二年級數學學生已學過天平的概念從，從可見的物品(如水與沙)都能使用天平知道水與沙都是具有重量的物質，並引導學習者思考「看不見」的空氣有重量嗎？</w:t>
            </w:r>
          </w:p>
          <w:p w14:paraId="1D86475E"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2.教師可透過和天平相似的方式，來比較氣球充滿氣和洩掉空氣後，兩者的重量變化。操作中可發現洩掉氣的氣球會變輕，證明空氣也具有重量。</w:t>
            </w:r>
          </w:p>
          <w:p w14:paraId="1D86475F" w14:textId="77777777" w:rsidR="00034C5D" w:rsidRDefault="00034C5D">
            <w:pPr>
              <w:spacing w:line="260" w:lineRule="exact"/>
              <w:rPr>
                <w:color w:val="000000"/>
                <w:sz w:val="20"/>
                <w:szCs w:val="20"/>
              </w:rPr>
            </w:pPr>
            <w:r>
              <w:rPr>
                <w:rFonts w:ascii="標楷體" w:eastAsia="標楷體" w:hAnsi="標楷體" w:cs="標楷體" w:hint="eastAsia"/>
                <w:sz w:val="20"/>
                <w:szCs w:val="20"/>
              </w:rPr>
              <w:t>二、空氣性質的歸納</w:t>
            </w:r>
          </w:p>
          <w:p w14:paraId="1D864760"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1.教師可帶領學習者，再次重新回顧空氣性質，並嘗試使用表格，讓學習者進行空氣與其他物質性質的歸納。</w:t>
            </w:r>
          </w:p>
        </w:tc>
        <w:tc>
          <w:tcPr>
            <w:tcW w:w="567" w:type="dxa"/>
            <w:shd w:val="clear" w:color="auto" w:fill="auto"/>
          </w:tcPr>
          <w:p w14:paraId="1D864761"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762"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763"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w:t>
            </w:r>
            <w:r>
              <w:rPr>
                <w:rFonts w:ascii="標楷體" w:eastAsia="標楷體" w:hAnsi="標楷體" w:cs="標楷體" w:hint="eastAsia"/>
                <w:sz w:val="20"/>
                <w:szCs w:val="20"/>
              </w:rPr>
              <w:lastRenderedPageBreak/>
              <w:t>簡報</w:t>
            </w:r>
          </w:p>
          <w:p w14:paraId="1D86476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氣球</w:t>
            </w:r>
          </w:p>
          <w:p w14:paraId="1D86476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吸管天平</w:t>
            </w:r>
          </w:p>
        </w:tc>
        <w:tc>
          <w:tcPr>
            <w:tcW w:w="1211" w:type="dxa"/>
            <w:shd w:val="clear" w:color="auto" w:fill="auto"/>
          </w:tcPr>
          <w:p w14:paraId="1D86476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lastRenderedPageBreak/>
              <w:t>口頭評量</w:t>
            </w:r>
          </w:p>
          <w:p w14:paraId="1D86476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紙筆評量</w:t>
            </w:r>
          </w:p>
          <w:p w14:paraId="1D86476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實作評量</w:t>
            </w:r>
          </w:p>
        </w:tc>
        <w:tc>
          <w:tcPr>
            <w:tcW w:w="1197" w:type="dxa"/>
            <w:shd w:val="clear" w:color="auto" w:fill="auto"/>
          </w:tcPr>
          <w:p w14:paraId="1D864769"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t>【科技教育】</w:t>
            </w:r>
          </w:p>
          <w:p w14:paraId="1D86476A"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科E2 了解</w:t>
            </w:r>
            <w:r>
              <w:rPr>
                <w:rFonts w:ascii="標楷體" w:eastAsia="標楷體" w:hAnsi="標楷體" w:cs="DFKaiShu-SB-Estd-BF" w:hint="eastAsia"/>
                <w:sz w:val="20"/>
                <w:szCs w:val="20"/>
              </w:rPr>
              <w:lastRenderedPageBreak/>
              <w:t>動手實作的重要性。</w:t>
            </w:r>
          </w:p>
        </w:tc>
        <w:tc>
          <w:tcPr>
            <w:tcW w:w="1770" w:type="dxa"/>
            <w:shd w:val="clear" w:color="auto" w:fill="auto"/>
          </w:tcPr>
          <w:p w14:paraId="1D86476B"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w:t>
            </w:r>
            <w:r w:rsidRPr="00B42D56">
              <w:rPr>
                <w:rFonts w:ascii="標楷體" w:eastAsia="標楷體" w:hAnsi="標楷體" w:cs="標楷體" w:hint="eastAsia"/>
              </w:rPr>
              <w:lastRenderedPageBreak/>
              <w:t>請授課鐘點費)</w:t>
            </w:r>
          </w:p>
          <w:p w14:paraId="1D86476C"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76D"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76E"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76F"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770"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771"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772"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795" w14:textId="77777777" w:rsidTr="00C36084">
        <w:trPr>
          <w:trHeight w:val="761"/>
        </w:trPr>
        <w:tc>
          <w:tcPr>
            <w:tcW w:w="1536" w:type="dxa"/>
            <w:shd w:val="clear" w:color="auto" w:fill="auto"/>
          </w:tcPr>
          <w:p w14:paraId="1D864774"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第十一週</w:t>
            </w:r>
          </w:p>
          <w:p w14:paraId="1D864775" w14:textId="77777777" w:rsidR="00034C5D" w:rsidRPr="00477BCA" w:rsidRDefault="00034C5D" w:rsidP="007147A6">
            <w:pPr>
              <w:spacing w:line="260" w:lineRule="exact"/>
              <w:jc w:val="center"/>
              <w:rPr>
                <w:rFonts w:ascii="標楷體" w:eastAsia="標楷體" w:hAnsi="標楷體"/>
              </w:rPr>
            </w:pPr>
            <w:r w:rsidRPr="00477BCA">
              <w:rPr>
                <w:rFonts w:ascii="標楷體" w:eastAsia="標楷體" w:hAnsi="標楷體"/>
                <w:kern w:val="0"/>
              </w:rPr>
              <w:t>11/7~11/11</w:t>
            </w:r>
          </w:p>
        </w:tc>
        <w:tc>
          <w:tcPr>
            <w:tcW w:w="1227" w:type="dxa"/>
            <w:shd w:val="clear" w:color="auto" w:fill="auto"/>
          </w:tcPr>
          <w:p w14:paraId="1D864776" w14:textId="77777777" w:rsidR="00034C5D" w:rsidRDefault="00034C5D">
            <w:r>
              <w:rPr>
                <w:rFonts w:ascii="標楷體" w:eastAsia="標楷體" w:hAnsi="標楷體" w:cs="標楷體" w:hint="eastAsia"/>
                <w:bCs/>
                <w:sz w:val="20"/>
              </w:rPr>
              <w:t>自-E-A1 能運用五官，敏銳的觀察</w:t>
            </w:r>
            <w:r>
              <w:rPr>
                <w:rFonts w:ascii="標楷體" w:eastAsia="標楷體" w:hAnsi="標楷體" w:cs="標楷體" w:hint="eastAsia"/>
                <w:bCs/>
                <w:sz w:val="20"/>
              </w:rPr>
              <w:lastRenderedPageBreak/>
              <w:t>周遭環境，保持好奇心、想像力持續探索自然。</w:t>
            </w:r>
          </w:p>
        </w:tc>
        <w:tc>
          <w:tcPr>
            <w:tcW w:w="1846" w:type="dxa"/>
          </w:tcPr>
          <w:p w14:paraId="1D864777"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tc-II-1 能簡單分辨或分類所觀察到的自然科學現象。</w:t>
            </w:r>
          </w:p>
          <w:p w14:paraId="1D864778"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ah-II-1 透過各種感官了解生活週遭事物的屬性。</w:t>
            </w:r>
          </w:p>
        </w:tc>
        <w:tc>
          <w:tcPr>
            <w:tcW w:w="1804" w:type="dxa"/>
          </w:tcPr>
          <w:p w14:paraId="1D864779"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INb-II-1 物質或物體各有不同的功能或用途。</w:t>
            </w:r>
          </w:p>
          <w:p w14:paraId="1D86477A"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INd-II-5 自然環境中有砂石及土壤，會因水流、風而發生改變。</w:t>
            </w:r>
          </w:p>
          <w:p w14:paraId="1D86477B" w14:textId="77777777" w:rsidR="00034C5D" w:rsidRDefault="00034C5D">
            <w:pPr>
              <w:spacing w:line="260" w:lineRule="exact"/>
              <w:rPr>
                <w:color w:val="000000"/>
                <w:sz w:val="20"/>
                <w:szCs w:val="20"/>
              </w:rPr>
            </w:pPr>
            <w:r>
              <w:rPr>
                <w:rFonts w:ascii="標楷體" w:eastAsia="標楷體" w:hAnsi="標楷體" w:cs="標楷體" w:hint="eastAsia"/>
                <w:sz w:val="20"/>
                <w:szCs w:val="20"/>
              </w:rPr>
              <w:t>INg-II-1 自然環境中有許多資源。人類生存與生活需依賴自然環境中的各種資源，但自然資源都是有限的，需要珍惜使用。</w:t>
            </w:r>
          </w:p>
        </w:tc>
        <w:tc>
          <w:tcPr>
            <w:tcW w:w="2629" w:type="dxa"/>
            <w:shd w:val="clear" w:color="auto" w:fill="auto"/>
          </w:tcPr>
          <w:p w14:paraId="1D86477C"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lastRenderedPageBreak/>
              <w:t>二、風與空氣</w:t>
            </w:r>
          </w:p>
          <w:p w14:paraId="1D86477D"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3、空氣、風與生活</w:t>
            </w:r>
          </w:p>
          <w:p w14:paraId="1D86477E"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活動一：生活中的空氣與風</w:t>
            </w:r>
          </w:p>
          <w:p w14:paraId="1D86477F"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一、引起舊經驗</w:t>
            </w:r>
          </w:p>
          <w:p w14:paraId="1D864780"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1.教師可由學習者先備經驗討論生活中何處能看到空氣與風的應用。</w:t>
            </w:r>
          </w:p>
          <w:p w14:paraId="1D864781"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二、觀察實驗後發表</w:t>
            </w:r>
          </w:p>
          <w:p w14:paraId="1D864782" w14:textId="77777777" w:rsidR="00034C5D" w:rsidRDefault="00034C5D">
            <w:pPr>
              <w:spacing w:line="260" w:lineRule="exact"/>
              <w:rPr>
                <w:color w:val="000000"/>
                <w:sz w:val="20"/>
                <w:szCs w:val="20"/>
              </w:rPr>
            </w:pPr>
            <w:r>
              <w:rPr>
                <w:rFonts w:ascii="標楷體" w:eastAsia="標楷體" w:hAnsi="標楷體" w:cs="標楷體" w:hint="eastAsia"/>
                <w:sz w:val="20"/>
                <w:szCs w:val="20"/>
              </w:rPr>
              <w:t>1.由生活中的應用後，教師可引導學習者至「大自然也是生活的一部分」，教師可透過影片或是實驗演示，讓學習者觀看沙被風吹拂後產生的變化。</w:t>
            </w:r>
          </w:p>
          <w:p w14:paraId="1D864783" w14:textId="77777777" w:rsidR="00034C5D" w:rsidRDefault="00034C5D">
            <w:pPr>
              <w:spacing w:line="260" w:lineRule="exact"/>
              <w:rPr>
                <w:color w:val="000000"/>
                <w:sz w:val="20"/>
                <w:szCs w:val="20"/>
              </w:rPr>
            </w:pPr>
            <w:r>
              <w:rPr>
                <w:rFonts w:ascii="標楷體" w:eastAsia="標楷體" w:hAnsi="標楷體" w:cs="標楷體" w:hint="eastAsia"/>
                <w:sz w:val="20"/>
                <w:szCs w:val="20"/>
              </w:rPr>
              <w:t>2.讓學習者更能夠體會風在大自然中扮演的角色。</w:t>
            </w:r>
          </w:p>
          <w:p w14:paraId="1D864784" w14:textId="77777777" w:rsidR="00034C5D" w:rsidRDefault="00034C5D">
            <w:pPr>
              <w:spacing w:line="260" w:lineRule="exact"/>
              <w:rPr>
                <w:color w:val="000000"/>
                <w:sz w:val="20"/>
                <w:szCs w:val="20"/>
              </w:rPr>
            </w:pPr>
            <w:r>
              <w:rPr>
                <w:rFonts w:ascii="標楷體" w:eastAsia="標楷體" w:hAnsi="標楷體" w:cs="標楷體" w:hint="eastAsia"/>
                <w:sz w:val="20"/>
                <w:szCs w:val="20"/>
              </w:rPr>
              <w:t>三、討論</w:t>
            </w:r>
          </w:p>
          <w:p w14:paraId="1D864785" w14:textId="77777777" w:rsidR="00034C5D" w:rsidRDefault="00034C5D">
            <w:pPr>
              <w:spacing w:line="260" w:lineRule="exact"/>
              <w:rPr>
                <w:color w:val="000000"/>
                <w:sz w:val="20"/>
                <w:szCs w:val="20"/>
              </w:rPr>
            </w:pPr>
            <w:r>
              <w:rPr>
                <w:rFonts w:ascii="標楷體" w:eastAsia="標楷體" w:hAnsi="標楷體" w:cs="標楷體" w:hint="eastAsia"/>
                <w:sz w:val="20"/>
                <w:szCs w:val="20"/>
              </w:rPr>
              <w:t>1.在學習者觀察空氣的性質與風能讓環境產生變化後，可讓學習者嘗試討論「能利用空氣特性解決遇到的生活問題」或是「沙塵暴、空汙的科學閱讀」，以及「風向袋」的科學閱讀。</w:t>
            </w:r>
          </w:p>
        </w:tc>
        <w:tc>
          <w:tcPr>
            <w:tcW w:w="567" w:type="dxa"/>
            <w:shd w:val="clear" w:color="auto" w:fill="auto"/>
          </w:tcPr>
          <w:p w14:paraId="1D864786"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78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78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w:t>
            </w:r>
            <w:r>
              <w:rPr>
                <w:rFonts w:ascii="標楷體" w:eastAsia="標楷體" w:hAnsi="標楷體" w:cs="標楷體" w:hint="eastAsia"/>
                <w:sz w:val="20"/>
                <w:szCs w:val="20"/>
              </w:rPr>
              <w:lastRenderedPageBreak/>
              <w:t>簡報</w:t>
            </w:r>
          </w:p>
        </w:tc>
        <w:tc>
          <w:tcPr>
            <w:tcW w:w="1211" w:type="dxa"/>
            <w:shd w:val="clear" w:color="auto" w:fill="auto"/>
          </w:tcPr>
          <w:p w14:paraId="1D864789"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lastRenderedPageBreak/>
              <w:t>口頭評量</w:t>
            </w:r>
          </w:p>
        </w:tc>
        <w:tc>
          <w:tcPr>
            <w:tcW w:w="1197" w:type="dxa"/>
            <w:shd w:val="clear" w:color="auto" w:fill="auto"/>
          </w:tcPr>
          <w:p w14:paraId="1D86478A"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t>【科技教育】</w:t>
            </w:r>
          </w:p>
          <w:p w14:paraId="1D86478B"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科E1 了解</w:t>
            </w:r>
            <w:r>
              <w:rPr>
                <w:rFonts w:ascii="標楷體" w:eastAsia="標楷體" w:hAnsi="標楷體" w:cs="DFKaiShu-SB-Estd-BF" w:hint="eastAsia"/>
                <w:sz w:val="20"/>
                <w:szCs w:val="20"/>
              </w:rPr>
              <w:lastRenderedPageBreak/>
              <w:t>平日常見科技產品的用途與運作方式。</w:t>
            </w:r>
          </w:p>
          <w:p w14:paraId="1D86478C"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科E2 了解動手實作的重要性。</w:t>
            </w:r>
          </w:p>
        </w:tc>
        <w:tc>
          <w:tcPr>
            <w:tcW w:w="1770" w:type="dxa"/>
            <w:shd w:val="clear" w:color="auto" w:fill="auto"/>
          </w:tcPr>
          <w:p w14:paraId="1D86478D"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w:t>
            </w:r>
            <w:r w:rsidRPr="00B42D56">
              <w:rPr>
                <w:rFonts w:ascii="標楷體" w:eastAsia="標楷體" w:hAnsi="標楷體" w:cs="標楷體" w:hint="eastAsia"/>
              </w:rPr>
              <w:lastRenderedPageBreak/>
              <w:t>請授課鐘點費)</w:t>
            </w:r>
          </w:p>
          <w:p w14:paraId="1D86478E"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78F"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790"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791"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792"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793"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794"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7C4" w14:textId="77777777" w:rsidTr="00C36084">
        <w:trPr>
          <w:trHeight w:val="761"/>
        </w:trPr>
        <w:tc>
          <w:tcPr>
            <w:tcW w:w="1536" w:type="dxa"/>
            <w:shd w:val="clear" w:color="auto" w:fill="auto"/>
          </w:tcPr>
          <w:p w14:paraId="1D864796"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第十二週</w:t>
            </w:r>
          </w:p>
          <w:p w14:paraId="1D864797" w14:textId="77777777" w:rsidR="00034C5D" w:rsidRPr="00477BCA" w:rsidRDefault="00034C5D" w:rsidP="007147A6">
            <w:pPr>
              <w:spacing w:line="260" w:lineRule="exact"/>
              <w:jc w:val="center"/>
              <w:rPr>
                <w:rFonts w:ascii="標楷體" w:eastAsia="標楷體" w:hAnsi="標楷體"/>
              </w:rPr>
            </w:pPr>
            <w:r w:rsidRPr="00477BCA">
              <w:rPr>
                <w:rFonts w:ascii="標楷體" w:eastAsia="標楷體" w:hAnsi="標楷體"/>
                <w:kern w:val="0"/>
              </w:rPr>
              <w:t>11/14~11/18</w:t>
            </w:r>
          </w:p>
        </w:tc>
        <w:tc>
          <w:tcPr>
            <w:tcW w:w="1227" w:type="dxa"/>
            <w:shd w:val="clear" w:color="auto" w:fill="auto"/>
          </w:tcPr>
          <w:p w14:paraId="1D864798" w14:textId="77777777" w:rsidR="00034C5D" w:rsidRDefault="00034C5D">
            <w:r>
              <w:rPr>
                <w:rFonts w:ascii="標楷體" w:eastAsia="標楷體" w:hAnsi="標楷體" w:cs="標楷體" w:hint="eastAsia"/>
                <w:bCs/>
                <w:sz w:val="20"/>
              </w:rPr>
              <w:t>自-E-A1 能運用五官，敏銳的觀察周遭環境，保持好奇心、想像力持續探索自然。</w:t>
            </w:r>
          </w:p>
        </w:tc>
        <w:tc>
          <w:tcPr>
            <w:tcW w:w="1846" w:type="dxa"/>
          </w:tcPr>
          <w:p w14:paraId="1D864799" w14:textId="77777777" w:rsidR="00034C5D" w:rsidRDefault="00034C5D">
            <w:pPr>
              <w:spacing w:line="260" w:lineRule="exact"/>
              <w:rPr>
                <w:color w:val="000000"/>
                <w:sz w:val="20"/>
                <w:szCs w:val="20"/>
              </w:rPr>
            </w:pPr>
            <w:r>
              <w:rPr>
                <w:rFonts w:ascii="標楷體" w:eastAsia="標楷體" w:hAnsi="標楷體" w:cs="標楷體" w:hint="eastAsia"/>
                <w:sz w:val="20"/>
                <w:szCs w:val="20"/>
              </w:rPr>
              <w:t>pc-II-2 能利用簡單形式的口語、文字或圖畫等，表達探究之過程、發現。</w:t>
            </w:r>
          </w:p>
          <w:p w14:paraId="1D86479A" w14:textId="77777777" w:rsidR="00034C5D" w:rsidRDefault="00034C5D">
            <w:pPr>
              <w:spacing w:line="260" w:lineRule="exact"/>
              <w:rPr>
                <w:color w:val="000000"/>
                <w:sz w:val="20"/>
                <w:szCs w:val="20"/>
              </w:rPr>
            </w:pPr>
            <w:r>
              <w:rPr>
                <w:rFonts w:ascii="標楷體" w:eastAsia="標楷體" w:hAnsi="標楷體" w:cs="標楷體" w:hint="eastAsia"/>
                <w:sz w:val="20"/>
                <w:szCs w:val="20"/>
              </w:rPr>
              <w:t>pe-II-2 能正確安全操作適合學習階段的物品、器材儀器、科技設備及資源，並能觀察和記錄。</w:t>
            </w:r>
          </w:p>
          <w:p w14:paraId="1D86479B" w14:textId="77777777" w:rsidR="00034C5D" w:rsidRDefault="00034C5D">
            <w:pPr>
              <w:spacing w:line="260" w:lineRule="exact"/>
              <w:rPr>
                <w:color w:val="000000"/>
                <w:sz w:val="20"/>
                <w:szCs w:val="20"/>
              </w:rPr>
            </w:pPr>
            <w:r>
              <w:rPr>
                <w:rFonts w:ascii="標楷體" w:eastAsia="標楷體" w:hAnsi="標楷體" w:cs="標楷體" w:hint="eastAsia"/>
                <w:sz w:val="20"/>
                <w:szCs w:val="20"/>
              </w:rPr>
              <w:t>ah-II-1 透過各種感官了解生活週遭事物的屬性。</w:t>
            </w:r>
          </w:p>
        </w:tc>
        <w:tc>
          <w:tcPr>
            <w:tcW w:w="1804" w:type="dxa"/>
          </w:tcPr>
          <w:p w14:paraId="1D86479C" w14:textId="77777777" w:rsidR="00034C5D" w:rsidRDefault="00034C5D">
            <w:pPr>
              <w:spacing w:line="260" w:lineRule="exact"/>
              <w:rPr>
                <w:color w:val="000000"/>
                <w:sz w:val="20"/>
                <w:szCs w:val="20"/>
              </w:rPr>
            </w:pPr>
            <w:r>
              <w:rPr>
                <w:rFonts w:ascii="標楷體" w:eastAsia="標楷體" w:hAnsi="標楷體" w:cs="標楷體" w:hint="eastAsia"/>
                <w:sz w:val="20"/>
                <w:szCs w:val="20"/>
              </w:rPr>
              <w:t>INa-II-3 物質各有其特性，並可以依其特性與用途進行分類。</w:t>
            </w:r>
          </w:p>
          <w:p w14:paraId="1D86479D" w14:textId="77777777" w:rsidR="00034C5D" w:rsidRDefault="00034C5D">
            <w:pPr>
              <w:spacing w:line="260" w:lineRule="exact"/>
              <w:rPr>
                <w:color w:val="000000"/>
                <w:sz w:val="20"/>
                <w:szCs w:val="20"/>
              </w:rPr>
            </w:pPr>
            <w:r>
              <w:rPr>
                <w:rFonts w:ascii="標楷體" w:eastAsia="標楷體" w:hAnsi="標楷體" w:cs="標楷體" w:hint="eastAsia"/>
                <w:sz w:val="20"/>
                <w:szCs w:val="20"/>
              </w:rPr>
              <w:t>INc-II-7 利用適當的工具觀察不同大小、距離位置的物體。</w:t>
            </w:r>
          </w:p>
        </w:tc>
        <w:tc>
          <w:tcPr>
            <w:tcW w:w="2629" w:type="dxa"/>
            <w:shd w:val="clear" w:color="auto" w:fill="auto"/>
          </w:tcPr>
          <w:p w14:paraId="1D86479E"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三、奇妙的溶解</w:t>
            </w:r>
          </w:p>
          <w:p w14:paraId="1D86479F"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1、分辨物質的方法</w:t>
            </w:r>
          </w:p>
          <w:p w14:paraId="1D8647A0"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活動一：如何觀察物質的特徵？</w:t>
            </w:r>
          </w:p>
          <w:p w14:paraId="1D8647A1"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一、引起動機</w:t>
            </w:r>
          </w:p>
          <w:p w14:paraId="1D8647A2" w14:textId="77777777" w:rsidR="00034C5D" w:rsidRDefault="00034C5D">
            <w:pPr>
              <w:spacing w:line="260" w:lineRule="exact"/>
              <w:rPr>
                <w:color w:val="000000"/>
                <w:sz w:val="20"/>
                <w:szCs w:val="20"/>
              </w:rPr>
            </w:pPr>
            <w:r>
              <w:rPr>
                <w:rFonts w:ascii="標楷體" w:eastAsia="標楷體" w:hAnsi="標楷體" w:cs="標楷體" w:hint="eastAsia"/>
                <w:sz w:val="20"/>
                <w:szCs w:val="20"/>
              </w:rPr>
              <w:t>1.連結學生的生活經驗，請學生分享自己最喜歡或曾吃過覺得特別的料理及其味道，並引導學生說出形成此味道可能使用的調味料。</w:t>
            </w:r>
          </w:p>
          <w:p w14:paraId="1D8647A3" w14:textId="77777777" w:rsidR="00034C5D" w:rsidRDefault="00034C5D">
            <w:pPr>
              <w:spacing w:line="260" w:lineRule="exact"/>
              <w:rPr>
                <w:color w:val="000000"/>
                <w:sz w:val="20"/>
                <w:szCs w:val="20"/>
              </w:rPr>
            </w:pPr>
            <w:r>
              <w:rPr>
                <w:rFonts w:ascii="標楷體" w:eastAsia="標楷體" w:hAnsi="標楷體" w:cs="標楷體" w:hint="eastAsia"/>
                <w:sz w:val="20"/>
                <w:szCs w:val="20"/>
              </w:rPr>
              <w:t>2.請學生說一說認識的調味料種類，並分享是否有因某種調味料外觀與其他調味料或物質外觀相似而誤認的經驗。</w:t>
            </w:r>
          </w:p>
          <w:p w14:paraId="1D8647A4"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二、探索活動</w:t>
            </w:r>
          </w:p>
          <w:p w14:paraId="1D8647A5"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1.教師拿出食鹽、黃砂糖、白砂糖、細沙和胡椒粉，請學生說一說可以用什麼方法分辨它們。</w:t>
            </w:r>
          </w:p>
          <w:p w14:paraId="1D8647A6" w14:textId="77777777" w:rsidR="00034C5D" w:rsidRDefault="00034C5D">
            <w:pPr>
              <w:spacing w:line="260" w:lineRule="exact"/>
              <w:rPr>
                <w:color w:val="000000"/>
                <w:sz w:val="20"/>
                <w:szCs w:val="20"/>
              </w:rPr>
            </w:pPr>
            <w:r>
              <w:rPr>
                <w:rFonts w:ascii="標楷體" w:eastAsia="標楷體" w:hAnsi="標楷體" w:cs="標楷體" w:hint="eastAsia"/>
                <w:sz w:val="20"/>
                <w:szCs w:val="20"/>
              </w:rPr>
              <w:t>2.操作：請學生先觀察食鹽，再說一說觀察結果（例如：食鹽特徵或特性）。</w:t>
            </w:r>
          </w:p>
          <w:p w14:paraId="1D8647A7" w14:textId="77777777" w:rsidR="00034C5D" w:rsidRDefault="00034C5D">
            <w:pPr>
              <w:spacing w:line="260" w:lineRule="exact"/>
              <w:rPr>
                <w:color w:val="000000"/>
                <w:sz w:val="20"/>
                <w:szCs w:val="20"/>
              </w:rPr>
            </w:pPr>
            <w:r>
              <w:rPr>
                <w:rFonts w:ascii="標楷體" w:eastAsia="標楷體" w:hAnsi="標楷體" w:cs="標楷體" w:hint="eastAsia"/>
                <w:sz w:val="20"/>
                <w:szCs w:val="20"/>
              </w:rPr>
              <w:t>3.操作：請學生聚焦於觀察食鹽的外觀（例如顏色、形狀等），將眼睛看到特徵說出來。</w:t>
            </w:r>
          </w:p>
          <w:p w14:paraId="1D8647A8" w14:textId="77777777" w:rsidR="00034C5D" w:rsidRDefault="00034C5D">
            <w:pPr>
              <w:spacing w:line="260" w:lineRule="exact"/>
              <w:rPr>
                <w:color w:val="000000"/>
                <w:sz w:val="20"/>
                <w:szCs w:val="20"/>
              </w:rPr>
            </w:pPr>
            <w:r>
              <w:rPr>
                <w:rFonts w:ascii="標楷體" w:eastAsia="標楷體" w:hAnsi="標楷體" w:cs="標楷體" w:hint="eastAsia"/>
                <w:sz w:val="20"/>
                <w:szCs w:val="20"/>
              </w:rPr>
              <w:t>4.教師引導學生除了用眼睛觀察食鹽的外觀外，還可以運用鼻子聞食鹽、用手摸食鹽。</w:t>
            </w:r>
          </w:p>
          <w:p w14:paraId="1D8647A9" w14:textId="77777777" w:rsidR="00034C5D" w:rsidRDefault="00034C5D">
            <w:pPr>
              <w:spacing w:line="260" w:lineRule="exact"/>
              <w:rPr>
                <w:color w:val="000000"/>
                <w:sz w:val="20"/>
                <w:szCs w:val="20"/>
              </w:rPr>
            </w:pPr>
            <w:r>
              <w:rPr>
                <w:rFonts w:ascii="標楷體" w:eastAsia="標楷體" w:hAnsi="標楷體" w:cs="標楷體" w:hint="eastAsia"/>
                <w:sz w:val="20"/>
                <w:szCs w:val="20"/>
              </w:rPr>
              <w:t>5.教師引導學生除了上述的觀察方法外，還可以用什麼方法來觀察食鹽。</w:t>
            </w:r>
          </w:p>
          <w:p w14:paraId="1D8647AA" w14:textId="77777777" w:rsidR="00034C5D" w:rsidRDefault="00034C5D">
            <w:pPr>
              <w:spacing w:line="260" w:lineRule="exact"/>
              <w:rPr>
                <w:color w:val="000000"/>
                <w:sz w:val="20"/>
                <w:szCs w:val="20"/>
              </w:rPr>
            </w:pPr>
            <w:r>
              <w:rPr>
                <w:rFonts w:ascii="標楷體" w:eastAsia="標楷體" w:hAnsi="標楷體" w:cs="標楷體" w:hint="eastAsia"/>
                <w:sz w:val="20"/>
                <w:szCs w:val="20"/>
              </w:rPr>
              <w:t>6.操作：請學生依照觀察食鹽的方法與步驟，運用各種感官觀察黃砂糖、白砂糖、細沙和胡椒粉，並將觀察結果記錄在習作中。</w:t>
            </w:r>
          </w:p>
          <w:p w14:paraId="1D8647AB" w14:textId="77777777" w:rsidR="00034C5D" w:rsidRDefault="00034C5D">
            <w:pPr>
              <w:spacing w:line="260" w:lineRule="exact"/>
              <w:rPr>
                <w:color w:val="000000"/>
                <w:sz w:val="20"/>
                <w:szCs w:val="20"/>
              </w:rPr>
            </w:pPr>
            <w:r>
              <w:rPr>
                <w:rFonts w:ascii="標楷體" w:eastAsia="標楷體" w:hAnsi="標楷體" w:cs="標楷體" w:hint="eastAsia"/>
                <w:sz w:val="20"/>
                <w:szCs w:val="20"/>
              </w:rPr>
              <w:t>三、統整活動</w:t>
            </w:r>
          </w:p>
          <w:p w14:paraId="1D8647AC" w14:textId="77777777" w:rsidR="00034C5D" w:rsidRDefault="00034C5D">
            <w:pPr>
              <w:spacing w:line="260" w:lineRule="exact"/>
              <w:rPr>
                <w:color w:val="000000"/>
                <w:sz w:val="20"/>
                <w:szCs w:val="20"/>
              </w:rPr>
            </w:pPr>
            <w:r>
              <w:rPr>
                <w:rFonts w:ascii="標楷體" w:eastAsia="標楷體" w:hAnsi="標楷體" w:cs="標楷體" w:hint="eastAsia"/>
                <w:sz w:val="20"/>
                <w:szCs w:val="20"/>
              </w:rPr>
              <w:t>1.討論：食鹽、黃砂糖、白砂糖、細沙和胡椒粉5種物質，其中外觀或特性相似的物質，可以透過哪些方法分辨？</w:t>
            </w:r>
          </w:p>
          <w:p w14:paraId="1D8647AD" w14:textId="77777777" w:rsidR="00034C5D" w:rsidRDefault="00034C5D">
            <w:pPr>
              <w:spacing w:line="260" w:lineRule="exact"/>
              <w:rPr>
                <w:color w:val="000000"/>
                <w:sz w:val="20"/>
                <w:szCs w:val="20"/>
              </w:rPr>
            </w:pPr>
            <w:r>
              <w:rPr>
                <w:rFonts w:ascii="標楷體" w:eastAsia="標楷體" w:hAnsi="標楷體" w:cs="標楷體" w:hint="eastAsia"/>
                <w:sz w:val="20"/>
                <w:szCs w:val="20"/>
              </w:rPr>
              <w:t>2.歸納：</w:t>
            </w:r>
          </w:p>
          <w:p w14:paraId="1D8647AE" w14:textId="77777777" w:rsidR="00034C5D" w:rsidRDefault="00034C5D">
            <w:pPr>
              <w:spacing w:line="260" w:lineRule="exact"/>
              <w:rPr>
                <w:color w:val="000000"/>
                <w:sz w:val="20"/>
                <w:szCs w:val="20"/>
              </w:rPr>
            </w:pPr>
            <w:r>
              <w:rPr>
                <w:rFonts w:ascii="標楷體" w:eastAsia="標楷體" w:hAnsi="標楷體" w:cs="標楷體" w:hint="eastAsia"/>
                <w:sz w:val="20"/>
                <w:szCs w:val="20"/>
              </w:rPr>
              <w:t>(1)分辨物質前，要先有系統的觀察與認識所面對物質的外部特徵與特性，我們可以運用五官來觀察物質的外部特徵與特性，但觀察時要注</w:t>
            </w:r>
            <w:r>
              <w:rPr>
                <w:rFonts w:ascii="標楷體" w:eastAsia="標楷體" w:hAnsi="標楷體" w:cs="標楷體" w:hint="eastAsia"/>
                <w:sz w:val="20"/>
                <w:szCs w:val="20"/>
              </w:rPr>
              <w:lastRenderedPageBreak/>
              <w:t>意安全，例如嗅聞或觸摸物質時，要先確認物質的安全性；不隨意將物質放進嘴裡嘗，以免對身體造成傷害。</w:t>
            </w:r>
          </w:p>
          <w:p w14:paraId="1D8647AF" w14:textId="77777777" w:rsidR="00034C5D" w:rsidRDefault="00034C5D">
            <w:pPr>
              <w:spacing w:line="260" w:lineRule="exact"/>
              <w:rPr>
                <w:color w:val="000000"/>
                <w:sz w:val="20"/>
                <w:szCs w:val="20"/>
              </w:rPr>
            </w:pPr>
            <w:r>
              <w:rPr>
                <w:rFonts w:ascii="標楷體" w:eastAsia="標楷體" w:hAnsi="標楷體" w:cs="標楷體" w:hint="eastAsia"/>
                <w:sz w:val="20"/>
                <w:szCs w:val="20"/>
              </w:rPr>
              <w:t>(2)每種物質都有它的特性，我們也可以依其特性與用途進行分類。</w:t>
            </w:r>
          </w:p>
        </w:tc>
        <w:tc>
          <w:tcPr>
            <w:tcW w:w="567" w:type="dxa"/>
            <w:shd w:val="clear" w:color="auto" w:fill="auto"/>
          </w:tcPr>
          <w:p w14:paraId="1D8647B0"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7B1"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課本及習作</w:t>
            </w:r>
          </w:p>
          <w:p w14:paraId="1D8647B2"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電子教科書或簡報</w:t>
            </w:r>
          </w:p>
          <w:p w14:paraId="1D8647B3"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教學影片</w:t>
            </w:r>
          </w:p>
          <w:p w14:paraId="1D8647B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實驗器材：食鹽、黃砂糖、白砂糖、細沙、胡椒粉及放大鏡</w:t>
            </w:r>
          </w:p>
        </w:tc>
        <w:tc>
          <w:tcPr>
            <w:tcW w:w="1211" w:type="dxa"/>
            <w:shd w:val="clear" w:color="auto" w:fill="auto"/>
          </w:tcPr>
          <w:p w14:paraId="1D8647B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口頭報告</w:t>
            </w:r>
          </w:p>
          <w:p w14:paraId="1D8647B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小組互動表現</w:t>
            </w:r>
          </w:p>
          <w:p w14:paraId="1D8647B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觀察記錄</w:t>
            </w:r>
          </w:p>
          <w:p w14:paraId="1D8647B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7B9" w14:textId="77777777" w:rsidR="00034C5D" w:rsidRDefault="00034C5D">
            <w:pPr>
              <w:spacing w:line="260" w:lineRule="exact"/>
              <w:jc w:val="both"/>
              <w:rPr>
                <w:b/>
                <w:color w:val="000000"/>
                <w:sz w:val="20"/>
                <w:szCs w:val="20"/>
              </w:rPr>
            </w:pPr>
            <w:r>
              <w:rPr>
                <w:rFonts w:ascii="標楷體" w:eastAsia="標楷體" w:hAnsi="標楷體" w:cs="DFKaiShu-SB-Estd-BF" w:hint="eastAsia"/>
                <w:b/>
                <w:sz w:val="20"/>
                <w:szCs w:val="20"/>
              </w:rPr>
              <w:t>【安全教育】</w:t>
            </w:r>
          </w:p>
          <w:p w14:paraId="1D8647BA"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安E1 了解安全教育。</w:t>
            </w:r>
          </w:p>
          <w:p w14:paraId="1D8647BB"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安E2 了解危機與安全。</w:t>
            </w:r>
          </w:p>
        </w:tc>
        <w:tc>
          <w:tcPr>
            <w:tcW w:w="1770" w:type="dxa"/>
            <w:shd w:val="clear" w:color="auto" w:fill="auto"/>
          </w:tcPr>
          <w:p w14:paraId="1D8647BC"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7BD"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7BE"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7BF"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7C0"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7C1"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7C2"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7C3"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7F6" w14:textId="77777777" w:rsidTr="00C36084">
        <w:trPr>
          <w:trHeight w:val="761"/>
        </w:trPr>
        <w:tc>
          <w:tcPr>
            <w:tcW w:w="1536" w:type="dxa"/>
            <w:shd w:val="clear" w:color="auto" w:fill="auto"/>
          </w:tcPr>
          <w:p w14:paraId="1D8647C5"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第十三週</w:t>
            </w:r>
          </w:p>
          <w:p w14:paraId="1D8647C6" w14:textId="77777777" w:rsidR="00034C5D" w:rsidRPr="00477BCA" w:rsidRDefault="00034C5D" w:rsidP="007147A6">
            <w:pPr>
              <w:spacing w:line="260" w:lineRule="exact"/>
              <w:jc w:val="center"/>
              <w:rPr>
                <w:rFonts w:ascii="標楷體" w:eastAsia="標楷體" w:hAnsi="標楷體"/>
              </w:rPr>
            </w:pPr>
            <w:r w:rsidRPr="00477BCA">
              <w:rPr>
                <w:rFonts w:ascii="標楷體" w:eastAsia="標楷體" w:hAnsi="標楷體"/>
                <w:kern w:val="0"/>
              </w:rPr>
              <w:t>11/21~11/25</w:t>
            </w:r>
          </w:p>
        </w:tc>
        <w:tc>
          <w:tcPr>
            <w:tcW w:w="1227" w:type="dxa"/>
            <w:shd w:val="clear" w:color="auto" w:fill="auto"/>
          </w:tcPr>
          <w:p w14:paraId="1D8647C7"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14:paraId="1D8647C8" w14:textId="77777777" w:rsidR="00034C5D" w:rsidRDefault="00034C5D">
            <w:r>
              <w:rPr>
                <w:rFonts w:ascii="標楷體" w:eastAsia="標楷體" w:hAnsi="標楷體" w:cs="標楷體" w:hint="eastAsia"/>
                <w:bCs/>
                <w:sz w:val="20"/>
              </w:rPr>
              <w:t>自-E-A3 具備透過實地操作探究活動探索科學問題的能力，並能初</w:t>
            </w:r>
            <w:r>
              <w:rPr>
                <w:rFonts w:ascii="標楷體" w:eastAsia="標楷體" w:hAnsi="標楷體" w:cs="標楷體" w:hint="eastAsia"/>
                <w:bCs/>
                <w:sz w:val="20"/>
              </w:rPr>
              <w:lastRenderedPageBreak/>
              <w:t>步根據問題特性、資源的有無等因素，規劃簡單步驟，操作適合學習階段的器材儀器、科技設備及資源，進行自然科學實驗。</w:t>
            </w:r>
          </w:p>
          <w:p w14:paraId="1D8647C9" w14:textId="77777777" w:rsidR="00034C5D" w:rsidRDefault="00034C5D">
            <w:r>
              <w:rPr>
                <w:rFonts w:ascii="標楷體" w:eastAsia="標楷體" w:hAnsi="標楷體" w:cs="標楷體" w:hint="eastAsia"/>
                <w:bCs/>
                <w:sz w:val="20"/>
              </w:rPr>
              <w:t>自-E-C2 透過探索科學的合作學習，培養與同儕溝通表達、團隊合作及和諧相處的能力。</w:t>
            </w:r>
          </w:p>
        </w:tc>
        <w:tc>
          <w:tcPr>
            <w:tcW w:w="1846" w:type="dxa"/>
          </w:tcPr>
          <w:p w14:paraId="1D8647CA"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pe-II-2 能正確安全操作適合學習階段的物品、器材儀器、科技設備及資源，並能觀察和記錄。</w:t>
            </w:r>
          </w:p>
          <w:p w14:paraId="1D8647CB" w14:textId="77777777" w:rsidR="00034C5D" w:rsidRDefault="00034C5D">
            <w:pPr>
              <w:spacing w:line="260" w:lineRule="exact"/>
              <w:rPr>
                <w:color w:val="000000"/>
                <w:sz w:val="20"/>
                <w:szCs w:val="20"/>
              </w:rPr>
            </w:pPr>
            <w:r>
              <w:rPr>
                <w:rFonts w:ascii="標楷體" w:eastAsia="標楷體" w:hAnsi="標楷體" w:cs="標楷體" w:hint="eastAsia"/>
                <w:sz w:val="20"/>
                <w:szCs w:val="20"/>
              </w:rPr>
              <w:t>tc-II-1 能簡單分辨或分類所觀察到的自然科學現象。</w:t>
            </w:r>
          </w:p>
          <w:p w14:paraId="1D8647CC" w14:textId="77777777" w:rsidR="00034C5D" w:rsidRDefault="00034C5D">
            <w:pPr>
              <w:spacing w:line="260" w:lineRule="exact"/>
              <w:rPr>
                <w:color w:val="000000"/>
                <w:sz w:val="20"/>
                <w:szCs w:val="20"/>
              </w:rPr>
            </w:pPr>
            <w:r>
              <w:rPr>
                <w:rFonts w:ascii="標楷體" w:eastAsia="標楷體" w:hAnsi="標楷體" w:cs="標楷體" w:hint="eastAsia"/>
                <w:sz w:val="20"/>
                <w:szCs w:val="20"/>
              </w:rPr>
              <w:t>an-II-1 體會科學的探索都是由問題開始。</w:t>
            </w:r>
          </w:p>
        </w:tc>
        <w:tc>
          <w:tcPr>
            <w:tcW w:w="1804" w:type="dxa"/>
          </w:tcPr>
          <w:p w14:paraId="1D8647CD" w14:textId="77777777" w:rsidR="00034C5D" w:rsidRDefault="00034C5D">
            <w:pPr>
              <w:spacing w:line="260" w:lineRule="exact"/>
              <w:rPr>
                <w:color w:val="000000"/>
                <w:sz w:val="20"/>
                <w:szCs w:val="20"/>
              </w:rPr>
            </w:pPr>
            <w:r>
              <w:rPr>
                <w:rFonts w:ascii="標楷體" w:eastAsia="標楷體" w:hAnsi="標楷體" w:cs="標楷體" w:hint="eastAsia"/>
                <w:sz w:val="20"/>
                <w:szCs w:val="20"/>
              </w:rPr>
              <w:t>INa-II-3 物質各有其特性，並可以依其特性與用途進行分類。</w:t>
            </w:r>
          </w:p>
          <w:p w14:paraId="1D8647CE"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INb-II-2 物質性質上的差異性可用來區分或分離物質。</w:t>
            </w:r>
          </w:p>
          <w:p w14:paraId="1D8647CF" w14:textId="77777777" w:rsidR="00034C5D" w:rsidRDefault="00034C5D">
            <w:pPr>
              <w:spacing w:line="260" w:lineRule="exact"/>
              <w:rPr>
                <w:color w:val="000000"/>
                <w:sz w:val="20"/>
                <w:szCs w:val="20"/>
              </w:rPr>
            </w:pPr>
            <w:r>
              <w:rPr>
                <w:rFonts w:ascii="標楷體" w:eastAsia="標楷體" w:hAnsi="標楷體" w:cs="標楷體" w:hint="eastAsia"/>
                <w:sz w:val="20"/>
                <w:szCs w:val="20"/>
              </w:rPr>
              <w:t>INc-II-1 使用工具或自訂參考標準可量度與比較。</w:t>
            </w:r>
          </w:p>
          <w:p w14:paraId="1D8647D0" w14:textId="77777777" w:rsidR="00034C5D" w:rsidRDefault="00034C5D">
            <w:pPr>
              <w:spacing w:line="260" w:lineRule="exact"/>
              <w:rPr>
                <w:color w:val="000000"/>
                <w:sz w:val="20"/>
                <w:szCs w:val="20"/>
              </w:rPr>
            </w:pPr>
            <w:r>
              <w:rPr>
                <w:rFonts w:ascii="標楷體" w:eastAsia="標楷體" w:hAnsi="標楷體" w:cs="標楷體" w:hint="eastAsia"/>
                <w:sz w:val="20"/>
                <w:szCs w:val="20"/>
              </w:rPr>
              <w:t>INc-II-2 生活中常見的測量單位與度量。</w:t>
            </w:r>
          </w:p>
          <w:p w14:paraId="1D8647D1" w14:textId="77777777" w:rsidR="00034C5D" w:rsidRDefault="00034C5D">
            <w:pPr>
              <w:spacing w:line="260" w:lineRule="exact"/>
              <w:rPr>
                <w:color w:val="000000"/>
                <w:sz w:val="20"/>
                <w:szCs w:val="20"/>
              </w:rPr>
            </w:pPr>
            <w:r>
              <w:rPr>
                <w:rFonts w:ascii="標楷體" w:eastAsia="標楷體" w:hAnsi="標楷體" w:cs="標楷體" w:hint="eastAsia"/>
                <w:sz w:val="20"/>
                <w:szCs w:val="20"/>
              </w:rPr>
              <w:t>INe-II-3 有些物質溶於水中，有些物質不容易溶於水中。</w:t>
            </w:r>
          </w:p>
        </w:tc>
        <w:tc>
          <w:tcPr>
            <w:tcW w:w="2629" w:type="dxa"/>
            <w:shd w:val="clear" w:color="auto" w:fill="auto"/>
          </w:tcPr>
          <w:p w14:paraId="1D8647D2"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三、奇妙的溶解</w:t>
            </w:r>
          </w:p>
          <w:p w14:paraId="1D8647D3"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2、物質在水中溶解了</w:t>
            </w:r>
          </w:p>
          <w:p w14:paraId="1D8647D4"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活動一：物質都能溶解在水中嗎？</w:t>
            </w:r>
          </w:p>
          <w:p w14:paraId="1D8647D5"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一、引起動機</w:t>
            </w:r>
          </w:p>
          <w:p w14:paraId="1D8647D6" w14:textId="77777777" w:rsidR="00034C5D" w:rsidRDefault="00034C5D">
            <w:pPr>
              <w:spacing w:line="260" w:lineRule="exact"/>
              <w:rPr>
                <w:color w:val="000000"/>
                <w:sz w:val="20"/>
                <w:szCs w:val="20"/>
              </w:rPr>
            </w:pPr>
            <w:r>
              <w:rPr>
                <w:rFonts w:ascii="標楷體" w:eastAsia="標楷體" w:hAnsi="標楷體" w:cs="標楷體" w:hint="eastAsia"/>
                <w:sz w:val="20"/>
                <w:szCs w:val="20"/>
              </w:rPr>
              <w:t>1.根據課本的情境圖，請學生分享生活中家人如何煮蛤蜊湯或自己喝蛤蜊湯的經驗。</w:t>
            </w:r>
          </w:p>
          <w:p w14:paraId="1D8647D7" w14:textId="77777777" w:rsidR="00034C5D" w:rsidRDefault="00034C5D">
            <w:pPr>
              <w:spacing w:line="260" w:lineRule="exact"/>
              <w:rPr>
                <w:color w:val="000000"/>
                <w:sz w:val="20"/>
                <w:szCs w:val="20"/>
              </w:rPr>
            </w:pPr>
            <w:r>
              <w:rPr>
                <w:rFonts w:ascii="標楷體" w:eastAsia="標楷體" w:hAnsi="標楷體" w:cs="標楷體" w:hint="eastAsia"/>
                <w:sz w:val="20"/>
                <w:szCs w:val="20"/>
              </w:rPr>
              <w:t>2.引導學生思考泡蛤蜊出現的沙子留在碗底，但加入蛤蜊湯中的食鹽為什麼不見了？</w:t>
            </w:r>
          </w:p>
          <w:p w14:paraId="1D8647D8" w14:textId="77777777" w:rsidR="00034C5D" w:rsidRDefault="00034C5D">
            <w:pPr>
              <w:spacing w:line="260" w:lineRule="exact"/>
              <w:rPr>
                <w:color w:val="000000"/>
                <w:sz w:val="20"/>
                <w:szCs w:val="20"/>
              </w:rPr>
            </w:pPr>
            <w:r>
              <w:rPr>
                <w:rFonts w:ascii="標楷體" w:eastAsia="標楷體" w:hAnsi="標楷體" w:cs="標楷體" w:hint="eastAsia"/>
                <w:sz w:val="20"/>
                <w:szCs w:val="20"/>
              </w:rPr>
              <w:t>二、探索活動</w:t>
            </w:r>
          </w:p>
          <w:p w14:paraId="1D8647D9" w14:textId="77777777" w:rsidR="00034C5D" w:rsidRDefault="00034C5D">
            <w:pPr>
              <w:spacing w:line="260" w:lineRule="exact"/>
              <w:rPr>
                <w:color w:val="000000"/>
                <w:sz w:val="20"/>
                <w:szCs w:val="20"/>
              </w:rPr>
            </w:pPr>
            <w:r>
              <w:rPr>
                <w:rFonts w:ascii="標楷體" w:eastAsia="標楷體" w:hAnsi="標楷體" w:cs="標楷體" w:hint="eastAsia"/>
                <w:sz w:val="20"/>
                <w:szCs w:val="20"/>
              </w:rPr>
              <w:t>1.引導學生探討在湯裡加入食鹽，可能會有的變化。</w:t>
            </w:r>
          </w:p>
          <w:p w14:paraId="1D8647DA" w14:textId="77777777" w:rsidR="00034C5D" w:rsidRDefault="00034C5D">
            <w:pPr>
              <w:spacing w:line="260" w:lineRule="exact"/>
              <w:rPr>
                <w:color w:val="000000"/>
                <w:sz w:val="20"/>
                <w:szCs w:val="20"/>
              </w:rPr>
            </w:pPr>
            <w:r>
              <w:rPr>
                <w:rFonts w:ascii="標楷體" w:eastAsia="標楷體" w:hAnsi="標楷體" w:cs="標楷體" w:hint="eastAsia"/>
                <w:sz w:val="20"/>
                <w:szCs w:val="20"/>
              </w:rPr>
              <w:t>2.教師示範或播放食鹽溶於水的影片，透過觀察食鹽在水中顆粒大小的變化，引導學生認識「溶解現象」。</w:t>
            </w:r>
          </w:p>
          <w:p w14:paraId="1D8647DB" w14:textId="77777777" w:rsidR="00034C5D" w:rsidRDefault="00034C5D">
            <w:pPr>
              <w:spacing w:line="260" w:lineRule="exact"/>
              <w:rPr>
                <w:color w:val="000000"/>
                <w:sz w:val="20"/>
                <w:szCs w:val="20"/>
              </w:rPr>
            </w:pPr>
            <w:r>
              <w:rPr>
                <w:rFonts w:ascii="標楷體" w:eastAsia="標楷體" w:hAnsi="標楷體" w:cs="標楷體" w:hint="eastAsia"/>
                <w:sz w:val="20"/>
                <w:szCs w:val="20"/>
              </w:rPr>
              <w:t>3.教師提問並引導學生思考所有的物質都可以溶解在水中嗎？</w:t>
            </w:r>
          </w:p>
          <w:p w14:paraId="1D8647DC" w14:textId="77777777" w:rsidR="00034C5D" w:rsidRDefault="00034C5D">
            <w:pPr>
              <w:spacing w:line="260" w:lineRule="exact"/>
              <w:rPr>
                <w:color w:val="000000"/>
                <w:sz w:val="20"/>
                <w:szCs w:val="20"/>
              </w:rPr>
            </w:pPr>
            <w:r>
              <w:rPr>
                <w:rFonts w:ascii="標楷體" w:eastAsia="標楷體" w:hAnsi="標楷體" w:cs="標楷體" w:hint="eastAsia"/>
                <w:sz w:val="20"/>
                <w:szCs w:val="20"/>
              </w:rPr>
              <w:t>4.師生共同準備燒杯、玻棒、小茶匙、水、黃砂糖、白砂糖、細沙及胡椒粉。</w:t>
            </w:r>
          </w:p>
          <w:p w14:paraId="1D8647DD" w14:textId="77777777" w:rsidR="00034C5D" w:rsidRDefault="00034C5D">
            <w:pPr>
              <w:spacing w:line="260" w:lineRule="exact"/>
              <w:rPr>
                <w:color w:val="000000"/>
                <w:sz w:val="20"/>
                <w:szCs w:val="20"/>
              </w:rPr>
            </w:pPr>
            <w:r>
              <w:rPr>
                <w:rFonts w:ascii="標楷體" w:eastAsia="標楷體" w:hAnsi="標楷體" w:cs="標楷體" w:hint="eastAsia"/>
                <w:sz w:val="20"/>
                <w:szCs w:val="20"/>
              </w:rPr>
              <w:t>5.預測：請學生預測黃砂糖、白砂糖、細沙、胡椒粉，哪些物質會溶解在水中？哪</w:t>
            </w:r>
            <w:r>
              <w:rPr>
                <w:rFonts w:ascii="標楷體" w:eastAsia="標楷體" w:hAnsi="標楷體" w:cs="標楷體" w:hint="eastAsia"/>
                <w:sz w:val="20"/>
                <w:szCs w:val="20"/>
              </w:rPr>
              <w:lastRenderedPageBreak/>
              <w:t>些物質不會溶解在水中？</w:t>
            </w:r>
          </w:p>
          <w:p w14:paraId="1D8647DE" w14:textId="77777777" w:rsidR="00034C5D" w:rsidRDefault="00034C5D">
            <w:pPr>
              <w:spacing w:line="260" w:lineRule="exact"/>
              <w:rPr>
                <w:color w:val="000000"/>
                <w:sz w:val="20"/>
                <w:szCs w:val="20"/>
              </w:rPr>
            </w:pPr>
            <w:r>
              <w:rPr>
                <w:rFonts w:ascii="標楷體" w:eastAsia="標楷體" w:hAnsi="標楷體" w:cs="標楷體" w:hint="eastAsia"/>
                <w:sz w:val="20"/>
                <w:szCs w:val="20"/>
              </w:rPr>
              <w:t>6.操作：引導學生依照課本中《物質的溶解情形》實驗步驟操作，並將觀察結果記錄在習作中。</w:t>
            </w:r>
          </w:p>
          <w:p w14:paraId="1D8647DF" w14:textId="77777777" w:rsidR="00034C5D" w:rsidRDefault="00034C5D">
            <w:pPr>
              <w:spacing w:line="260" w:lineRule="exact"/>
              <w:rPr>
                <w:color w:val="000000"/>
                <w:sz w:val="20"/>
                <w:szCs w:val="20"/>
              </w:rPr>
            </w:pPr>
            <w:r>
              <w:rPr>
                <w:rFonts w:ascii="標楷體" w:eastAsia="標楷體" w:hAnsi="標楷體" w:cs="標楷體" w:hint="eastAsia"/>
                <w:sz w:val="20"/>
                <w:szCs w:val="20"/>
              </w:rPr>
              <w:t>三、統整活動</w:t>
            </w:r>
          </w:p>
          <w:p w14:paraId="1D8647E0" w14:textId="77777777" w:rsidR="00034C5D" w:rsidRDefault="00034C5D">
            <w:pPr>
              <w:spacing w:line="260" w:lineRule="exact"/>
              <w:rPr>
                <w:color w:val="000000"/>
                <w:sz w:val="20"/>
                <w:szCs w:val="20"/>
              </w:rPr>
            </w:pPr>
            <w:r>
              <w:rPr>
                <w:rFonts w:ascii="標楷體" w:eastAsia="標楷體" w:hAnsi="標楷體" w:cs="標楷體" w:hint="eastAsia"/>
                <w:sz w:val="20"/>
                <w:szCs w:val="20"/>
              </w:rPr>
              <w:t>1.討論：引導學生根據課本中的問題進行討論。</w:t>
            </w:r>
          </w:p>
          <w:p w14:paraId="1D8647E1" w14:textId="77777777" w:rsidR="00034C5D" w:rsidRDefault="00034C5D">
            <w:pPr>
              <w:spacing w:line="260" w:lineRule="exact"/>
              <w:rPr>
                <w:color w:val="000000"/>
                <w:sz w:val="20"/>
                <w:szCs w:val="20"/>
              </w:rPr>
            </w:pPr>
            <w:r>
              <w:rPr>
                <w:rFonts w:ascii="標楷體" w:eastAsia="標楷體" w:hAnsi="標楷體" w:cs="標楷體" w:hint="eastAsia"/>
                <w:sz w:val="20"/>
                <w:szCs w:val="20"/>
              </w:rPr>
              <w:t>2.歸納：有些物質可以溶解在水中，稱為可溶物，例如食鹽、砂糖；有些物質不能溶解在水中，稱為不可溶物，例如細沙、胡椒粉。</w:t>
            </w:r>
          </w:p>
        </w:tc>
        <w:tc>
          <w:tcPr>
            <w:tcW w:w="567" w:type="dxa"/>
            <w:shd w:val="clear" w:color="auto" w:fill="auto"/>
          </w:tcPr>
          <w:p w14:paraId="1D8647E2"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7E3"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課本及習作</w:t>
            </w:r>
          </w:p>
          <w:p w14:paraId="1D8647E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電子教科書或簡報</w:t>
            </w:r>
          </w:p>
          <w:p w14:paraId="1D8647E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實驗影片</w:t>
            </w:r>
          </w:p>
          <w:p w14:paraId="1D8647E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實驗器材：燒杯、玻棒、小茶匙、水、黃砂糖、白砂糖、細沙及胡椒粉</w:t>
            </w:r>
          </w:p>
        </w:tc>
        <w:tc>
          <w:tcPr>
            <w:tcW w:w="1211" w:type="dxa"/>
            <w:shd w:val="clear" w:color="auto" w:fill="auto"/>
          </w:tcPr>
          <w:p w14:paraId="1D8647E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口頭報告</w:t>
            </w:r>
          </w:p>
          <w:p w14:paraId="1D8647E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小組互動表現</w:t>
            </w:r>
          </w:p>
          <w:p w14:paraId="1D8647E9"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實驗操作</w:t>
            </w:r>
          </w:p>
          <w:p w14:paraId="1D8647EA"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7EB"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t>【安全教育】</w:t>
            </w:r>
          </w:p>
          <w:p w14:paraId="1D8647EC"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安E1 了解安全教育。</w:t>
            </w:r>
          </w:p>
          <w:p w14:paraId="1D8647ED"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安E2 了解危機與安全。</w:t>
            </w:r>
          </w:p>
        </w:tc>
        <w:tc>
          <w:tcPr>
            <w:tcW w:w="1770" w:type="dxa"/>
            <w:shd w:val="clear" w:color="auto" w:fill="auto"/>
          </w:tcPr>
          <w:p w14:paraId="1D8647EE"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7EF"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7F0"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7F1"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7F2"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7F3"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7F4"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7F5"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828" w14:textId="77777777" w:rsidTr="00C36084">
        <w:trPr>
          <w:trHeight w:val="761"/>
        </w:trPr>
        <w:tc>
          <w:tcPr>
            <w:tcW w:w="1536" w:type="dxa"/>
            <w:shd w:val="clear" w:color="auto" w:fill="auto"/>
          </w:tcPr>
          <w:p w14:paraId="1D8647F7"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t>第十四週</w:t>
            </w:r>
          </w:p>
          <w:p w14:paraId="1D8647F8" w14:textId="77777777" w:rsidR="00034C5D" w:rsidRPr="00477BCA" w:rsidRDefault="00034C5D" w:rsidP="007147A6">
            <w:pPr>
              <w:spacing w:line="260" w:lineRule="exact"/>
              <w:jc w:val="center"/>
              <w:rPr>
                <w:rFonts w:ascii="標楷體" w:eastAsia="標楷體" w:hAnsi="標楷體"/>
              </w:rPr>
            </w:pPr>
            <w:r w:rsidRPr="00477BCA">
              <w:rPr>
                <w:rFonts w:ascii="標楷體" w:eastAsia="標楷體" w:hAnsi="標楷體"/>
                <w:kern w:val="0"/>
              </w:rPr>
              <w:t>11/28~12/2</w:t>
            </w:r>
          </w:p>
        </w:tc>
        <w:tc>
          <w:tcPr>
            <w:tcW w:w="1227" w:type="dxa"/>
            <w:shd w:val="clear" w:color="auto" w:fill="auto"/>
          </w:tcPr>
          <w:p w14:paraId="1D8647F9"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w:t>
            </w:r>
            <w:r>
              <w:rPr>
                <w:rFonts w:ascii="標楷體" w:eastAsia="標楷體" w:hAnsi="標楷體" w:cs="標楷體" w:hint="eastAsia"/>
                <w:bCs/>
                <w:sz w:val="20"/>
              </w:rPr>
              <w:lastRenderedPageBreak/>
              <w:t>想像可能發生的事情，以及理解科學事實會有不同的論點、證據或解釋方式。</w:t>
            </w:r>
          </w:p>
          <w:p w14:paraId="1D8647FA" w14:textId="77777777" w:rsidR="00034C5D" w:rsidRDefault="00034C5D">
            <w:r>
              <w:rPr>
                <w:rFonts w:ascii="標楷體" w:eastAsia="標楷體" w:hAnsi="標楷體" w:cs="標楷體" w:hint="eastAsia"/>
                <w:bCs/>
                <w:sz w:val="20"/>
              </w:rPr>
              <w:t>自-E-A3 具備透過實地操作探究活動探索科學問題的能力，並能初步根據問題特性、資源的有無等因素，規劃簡單步驟，操作適合學習階段的器材儀器、科技設備及資源，進行自然科學實驗。</w:t>
            </w:r>
          </w:p>
          <w:p w14:paraId="1D8647FB" w14:textId="77777777" w:rsidR="00034C5D" w:rsidRDefault="00034C5D">
            <w:r>
              <w:rPr>
                <w:rFonts w:ascii="標楷體" w:eastAsia="標楷體" w:hAnsi="標楷體" w:cs="標楷體" w:hint="eastAsia"/>
                <w:bCs/>
                <w:sz w:val="20"/>
              </w:rPr>
              <w:t>自-E-C2 透過探索科學的合作學習，培養與同儕溝通表達、團隊合作及和諧相處的能力。</w:t>
            </w:r>
          </w:p>
        </w:tc>
        <w:tc>
          <w:tcPr>
            <w:tcW w:w="1846" w:type="dxa"/>
          </w:tcPr>
          <w:p w14:paraId="1D8647FC"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pe-II-2 能正確安全操作適合學習階段的物品、器材儀器、科技設備及資源，並能觀察和記錄。</w:t>
            </w:r>
          </w:p>
          <w:p w14:paraId="1D8647FD" w14:textId="77777777" w:rsidR="00034C5D" w:rsidRDefault="00034C5D">
            <w:pPr>
              <w:spacing w:line="260" w:lineRule="exact"/>
              <w:rPr>
                <w:color w:val="000000"/>
                <w:sz w:val="20"/>
                <w:szCs w:val="20"/>
              </w:rPr>
            </w:pPr>
            <w:r>
              <w:rPr>
                <w:rFonts w:ascii="標楷體" w:eastAsia="標楷體" w:hAnsi="標楷體" w:cs="標楷體" w:hint="eastAsia"/>
                <w:sz w:val="20"/>
                <w:szCs w:val="20"/>
              </w:rPr>
              <w:t>tc-II-1 能簡單分辨或分類所觀察到的自然科學現象。</w:t>
            </w:r>
          </w:p>
          <w:p w14:paraId="1D8647FE" w14:textId="77777777" w:rsidR="00034C5D" w:rsidRDefault="00034C5D">
            <w:pPr>
              <w:spacing w:line="260" w:lineRule="exact"/>
              <w:rPr>
                <w:color w:val="000000"/>
                <w:sz w:val="20"/>
                <w:szCs w:val="20"/>
              </w:rPr>
            </w:pPr>
            <w:r>
              <w:rPr>
                <w:rFonts w:ascii="標楷體" w:eastAsia="標楷體" w:hAnsi="標楷體" w:cs="標楷體" w:hint="eastAsia"/>
                <w:sz w:val="20"/>
                <w:szCs w:val="20"/>
              </w:rPr>
              <w:t>an-II-1 體會科學的探索都是由問題開始。</w:t>
            </w:r>
          </w:p>
        </w:tc>
        <w:tc>
          <w:tcPr>
            <w:tcW w:w="1804" w:type="dxa"/>
          </w:tcPr>
          <w:p w14:paraId="1D8647FF" w14:textId="77777777" w:rsidR="00034C5D" w:rsidRDefault="00034C5D">
            <w:pPr>
              <w:spacing w:line="260" w:lineRule="exact"/>
              <w:rPr>
                <w:color w:val="000000"/>
                <w:sz w:val="20"/>
                <w:szCs w:val="20"/>
              </w:rPr>
            </w:pPr>
            <w:r>
              <w:rPr>
                <w:rFonts w:ascii="標楷體" w:eastAsia="標楷體" w:hAnsi="標楷體" w:cs="標楷體" w:hint="eastAsia"/>
                <w:sz w:val="20"/>
                <w:szCs w:val="20"/>
              </w:rPr>
              <w:t>INa-II-2 在地球上，物質具有重量，占有體積。</w:t>
            </w:r>
          </w:p>
          <w:p w14:paraId="1D864800"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INb-II-2 物質性質上的差異性可用來區分或分離物質。</w:t>
            </w:r>
          </w:p>
          <w:p w14:paraId="1D864801" w14:textId="77777777" w:rsidR="00034C5D" w:rsidRDefault="00034C5D">
            <w:pPr>
              <w:spacing w:line="260" w:lineRule="exact"/>
              <w:rPr>
                <w:color w:val="000000"/>
                <w:sz w:val="20"/>
                <w:szCs w:val="20"/>
              </w:rPr>
            </w:pPr>
            <w:r>
              <w:rPr>
                <w:rFonts w:ascii="標楷體" w:eastAsia="標楷體" w:hAnsi="標楷體" w:cs="標楷體" w:hint="eastAsia"/>
                <w:sz w:val="20"/>
                <w:szCs w:val="20"/>
              </w:rPr>
              <w:t>INc-II-1 使用工具或自訂參考標準可量度與比較。</w:t>
            </w:r>
          </w:p>
          <w:p w14:paraId="1D864802" w14:textId="77777777" w:rsidR="00034C5D" w:rsidRDefault="00034C5D">
            <w:pPr>
              <w:spacing w:line="260" w:lineRule="exact"/>
              <w:rPr>
                <w:color w:val="000000"/>
                <w:sz w:val="20"/>
                <w:szCs w:val="20"/>
              </w:rPr>
            </w:pPr>
            <w:r>
              <w:rPr>
                <w:rFonts w:ascii="標楷體" w:eastAsia="標楷體" w:hAnsi="標楷體" w:cs="標楷體" w:hint="eastAsia"/>
                <w:sz w:val="20"/>
                <w:szCs w:val="20"/>
              </w:rPr>
              <w:t>INc-II-2 生活中常見的測量單位與度量。</w:t>
            </w:r>
          </w:p>
        </w:tc>
        <w:tc>
          <w:tcPr>
            <w:tcW w:w="2629" w:type="dxa"/>
            <w:shd w:val="clear" w:color="auto" w:fill="auto"/>
          </w:tcPr>
          <w:p w14:paraId="1D864803"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三、奇妙的溶解</w:t>
            </w:r>
          </w:p>
          <w:p w14:paraId="1D864804"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2、物質在水中溶解了</w:t>
            </w:r>
          </w:p>
          <w:p w14:paraId="1D864805"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活動一：食鹽和白砂糖的溶解量相同嗎？</w:t>
            </w:r>
          </w:p>
          <w:p w14:paraId="1D864806"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一、引起動機</w:t>
            </w:r>
          </w:p>
          <w:p w14:paraId="1D864807"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1.教師引導學生思考食鹽和白砂糖都是常見的調味料，而且外觀相似，所以要如何分辨它們呢？</w:t>
            </w:r>
          </w:p>
          <w:p w14:paraId="1D864808" w14:textId="77777777" w:rsidR="00034C5D" w:rsidRDefault="00034C5D">
            <w:pPr>
              <w:spacing w:line="260" w:lineRule="exact"/>
              <w:rPr>
                <w:color w:val="000000"/>
                <w:sz w:val="20"/>
                <w:szCs w:val="20"/>
              </w:rPr>
            </w:pPr>
            <w:r>
              <w:rPr>
                <w:rFonts w:ascii="標楷體" w:eastAsia="標楷體" w:hAnsi="標楷體" w:cs="標楷體" w:hint="eastAsia"/>
                <w:sz w:val="20"/>
                <w:szCs w:val="20"/>
              </w:rPr>
              <w:t>二、探索活動</w:t>
            </w:r>
          </w:p>
          <w:p w14:paraId="1D864809" w14:textId="77777777" w:rsidR="00034C5D" w:rsidRDefault="00034C5D">
            <w:pPr>
              <w:spacing w:line="260" w:lineRule="exact"/>
              <w:rPr>
                <w:color w:val="000000"/>
                <w:sz w:val="20"/>
                <w:szCs w:val="20"/>
              </w:rPr>
            </w:pPr>
            <w:r>
              <w:rPr>
                <w:rFonts w:ascii="標楷體" w:eastAsia="標楷體" w:hAnsi="標楷體" w:cs="標楷體" w:hint="eastAsia"/>
                <w:sz w:val="20"/>
                <w:szCs w:val="20"/>
              </w:rPr>
              <w:t>1.鼓勵學生發表分辨食鹽和白砂糖的方法。</w:t>
            </w:r>
          </w:p>
          <w:p w14:paraId="1D86480A" w14:textId="77777777" w:rsidR="00034C5D" w:rsidRDefault="00034C5D">
            <w:pPr>
              <w:spacing w:line="260" w:lineRule="exact"/>
              <w:rPr>
                <w:color w:val="000000"/>
                <w:sz w:val="20"/>
                <w:szCs w:val="20"/>
              </w:rPr>
            </w:pPr>
            <w:r>
              <w:rPr>
                <w:rFonts w:ascii="標楷體" w:eastAsia="標楷體" w:hAnsi="標楷體" w:cs="標楷體" w:hint="eastAsia"/>
                <w:sz w:val="20"/>
                <w:szCs w:val="20"/>
              </w:rPr>
              <w:t>2.鼓勵學生發表如何測量與比較食鹽和白砂糖在水中的溶解量時，引導學生學習控制變因。</w:t>
            </w:r>
          </w:p>
          <w:p w14:paraId="1D86480B"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3.為了要固定每次加入水中的食鹽或白砂糖量，以及固定每次的水量，教師引導學生學習刮成平匙的方法及正確讀取量筒內水量的方法。</w:t>
            </w:r>
          </w:p>
          <w:p w14:paraId="1D86480C" w14:textId="77777777" w:rsidR="00034C5D" w:rsidRDefault="00034C5D">
            <w:pPr>
              <w:spacing w:line="260" w:lineRule="exact"/>
              <w:rPr>
                <w:color w:val="000000"/>
                <w:sz w:val="20"/>
                <w:szCs w:val="20"/>
              </w:rPr>
            </w:pPr>
            <w:r>
              <w:rPr>
                <w:rFonts w:ascii="標楷體" w:eastAsia="標楷體" w:hAnsi="標楷體" w:cs="標楷體" w:hint="eastAsia"/>
                <w:sz w:val="20"/>
                <w:szCs w:val="20"/>
              </w:rPr>
              <w:t>4.師生共同準備燒杯、玻棒、量匙、量筒、水、食鹽及白砂糖。</w:t>
            </w:r>
          </w:p>
          <w:p w14:paraId="1D86480D" w14:textId="77777777" w:rsidR="00034C5D" w:rsidRDefault="00034C5D">
            <w:pPr>
              <w:spacing w:line="260" w:lineRule="exact"/>
              <w:rPr>
                <w:color w:val="000000"/>
                <w:sz w:val="20"/>
                <w:szCs w:val="20"/>
              </w:rPr>
            </w:pPr>
            <w:r>
              <w:rPr>
                <w:rFonts w:ascii="標楷體" w:eastAsia="標楷體" w:hAnsi="標楷體" w:cs="標楷體" w:hint="eastAsia"/>
                <w:sz w:val="20"/>
                <w:szCs w:val="20"/>
              </w:rPr>
              <w:t>5.預測：請學生預測食鹽和白砂糖，哪一種溶解量比較多？</w:t>
            </w:r>
          </w:p>
          <w:p w14:paraId="1D86480E" w14:textId="77777777" w:rsidR="00034C5D" w:rsidRDefault="00034C5D">
            <w:pPr>
              <w:spacing w:line="260" w:lineRule="exact"/>
              <w:rPr>
                <w:color w:val="000000"/>
                <w:sz w:val="20"/>
                <w:szCs w:val="20"/>
              </w:rPr>
            </w:pPr>
            <w:r>
              <w:rPr>
                <w:rFonts w:ascii="標楷體" w:eastAsia="標楷體" w:hAnsi="標楷體" w:cs="標楷體" w:hint="eastAsia"/>
                <w:sz w:val="20"/>
                <w:szCs w:val="20"/>
              </w:rPr>
              <w:t>6.操作：引導學生依照進行探究實驗，並將觀察結果記錄在習作中。</w:t>
            </w:r>
          </w:p>
          <w:p w14:paraId="1D86480F" w14:textId="77777777" w:rsidR="00034C5D" w:rsidRDefault="00034C5D">
            <w:pPr>
              <w:spacing w:line="260" w:lineRule="exact"/>
              <w:rPr>
                <w:color w:val="000000"/>
                <w:sz w:val="20"/>
                <w:szCs w:val="20"/>
              </w:rPr>
            </w:pPr>
            <w:r>
              <w:rPr>
                <w:rFonts w:ascii="標楷體" w:eastAsia="標楷體" w:hAnsi="標楷體" w:cs="標楷體" w:hint="eastAsia"/>
                <w:sz w:val="20"/>
                <w:szCs w:val="20"/>
              </w:rPr>
              <w:t>三、統整活動</w:t>
            </w:r>
          </w:p>
          <w:p w14:paraId="1D864810" w14:textId="77777777" w:rsidR="00034C5D" w:rsidRDefault="00034C5D">
            <w:pPr>
              <w:spacing w:line="260" w:lineRule="exact"/>
              <w:rPr>
                <w:color w:val="000000"/>
                <w:sz w:val="20"/>
                <w:szCs w:val="20"/>
              </w:rPr>
            </w:pPr>
            <w:r>
              <w:rPr>
                <w:rFonts w:ascii="標楷體" w:eastAsia="標楷體" w:hAnsi="標楷體" w:cs="標楷體" w:hint="eastAsia"/>
                <w:sz w:val="20"/>
                <w:szCs w:val="20"/>
              </w:rPr>
              <w:t>1.討論：引導學生根據課本中的問題進行討論。</w:t>
            </w:r>
          </w:p>
          <w:p w14:paraId="1D864811" w14:textId="77777777" w:rsidR="00034C5D" w:rsidRDefault="00034C5D">
            <w:pPr>
              <w:spacing w:line="260" w:lineRule="exact"/>
              <w:rPr>
                <w:color w:val="000000"/>
                <w:sz w:val="20"/>
                <w:szCs w:val="20"/>
              </w:rPr>
            </w:pPr>
            <w:r>
              <w:rPr>
                <w:rFonts w:ascii="標楷體" w:eastAsia="標楷體" w:hAnsi="標楷體" w:cs="標楷體" w:hint="eastAsia"/>
                <w:sz w:val="20"/>
                <w:szCs w:val="20"/>
              </w:rPr>
              <w:t>2.歸納：</w:t>
            </w:r>
          </w:p>
          <w:p w14:paraId="1D864812" w14:textId="77777777" w:rsidR="00034C5D" w:rsidRDefault="00034C5D">
            <w:pPr>
              <w:spacing w:line="260" w:lineRule="exact"/>
              <w:rPr>
                <w:color w:val="000000"/>
                <w:sz w:val="20"/>
                <w:szCs w:val="20"/>
              </w:rPr>
            </w:pPr>
            <w:r>
              <w:rPr>
                <w:rFonts w:ascii="標楷體" w:eastAsia="標楷體" w:hAnsi="標楷體" w:cs="標楷體" w:hint="eastAsia"/>
                <w:sz w:val="20"/>
                <w:szCs w:val="20"/>
              </w:rPr>
              <w:t>(1)食鹽和白砂糖都是可溶物，但是它們在等量的水中，溶解的匙數卻不相同（白砂糖溶解的匙數較食鹽多），所以不同的物質在水中有不同的溶解量，這是物質的重要特性。</w:t>
            </w:r>
          </w:p>
          <w:p w14:paraId="1D864813" w14:textId="77777777" w:rsidR="00034C5D" w:rsidRDefault="00034C5D">
            <w:pPr>
              <w:spacing w:line="260" w:lineRule="exact"/>
              <w:rPr>
                <w:color w:val="000000"/>
                <w:sz w:val="20"/>
                <w:szCs w:val="20"/>
              </w:rPr>
            </w:pPr>
            <w:r>
              <w:rPr>
                <w:rFonts w:ascii="標楷體" w:eastAsia="標楷體" w:hAnsi="標楷體" w:cs="標楷體" w:hint="eastAsia"/>
                <w:sz w:val="20"/>
                <w:szCs w:val="20"/>
              </w:rPr>
              <w:t>(2)食鹽、白砂糖和水一樣占有空間，所以加入水中後，水位會上升。</w:t>
            </w:r>
          </w:p>
        </w:tc>
        <w:tc>
          <w:tcPr>
            <w:tcW w:w="567" w:type="dxa"/>
            <w:shd w:val="clear" w:color="auto" w:fill="auto"/>
          </w:tcPr>
          <w:p w14:paraId="1D864814"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81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課本及習作</w:t>
            </w:r>
          </w:p>
          <w:p w14:paraId="1D86481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電子教科書或簡報</w:t>
            </w:r>
          </w:p>
          <w:p w14:paraId="1D86481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實驗影片</w:t>
            </w:r>
          </w:p>
          <w:p w14:paraId="1D86481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實驗器材：燒杯、玻棒、量匙、量筒、水、食鹽及白砂糖</w:t>
            </w:r>
          </w:p>
        </w:tc>
        <w:tc>
          <w:tcPr>
            <w:tcW w:w="1211" w:type="dxa"/>
            <w:shd w:val="clear" w:color="auto" w:fill="auto"/>
          </w:tcPr>
          <w:p w14:paraId="1D864819"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口頭報告</w:t>
            </w:r>
          </w:p>
          <w:p w14:paraId="1D86481A"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小組互動表現</w:t>
            </w:r>
          </w:p>
          <w:p w14:paraId="1D86481B"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實驗操作</w:t>
            </w:r>
          </w:p>
          <w:p w14:paraId="1D86481C"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81D"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t>【安全教育】</w:t>
            </w:r>
          </w:p>
          <w:p w14:paraId="1D86481E"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安E1 了解安全教育。</w:t>
            </w:r>
          </w:p>
          <w:p w14:paraId="1D86481F"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安E2 了解危機與安全。</w:t>
            </w:r>
          </w:p>
        </w:tc>
        <w:tc>
          <w:tcPr>
            <w:tcW w:w="1770" w:type="dxa"/>
            <w:shd w:val="clear" w:color="auto" w:fill="auto"/>
          </w:tcPr>
          <w:p w14:paraId="1D864820"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821"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822"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823"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824"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825"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826"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827"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857" w14:textId="77777777" w:rsidTr="00C36084">
        <w:trPr>
          <w:trHeight w:val="761"/>
        </w:trPr>
        <w:tc>
          <w:tcPr>
            <w:tcW w:w="1536" w:type="dxa"/>
            <w:shd w:val="clear" w:color="auto" w:fill="auto"/>
          </w:tcPr>
          <w:p w14:paraId="1D864829"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t>第十五週</w:t>
            </w:r>
          </w:p>
          <w:p w14:paraId="1D86482A" w14:textId="77777777" w:rsidR="00034C5D" w:rsidRPr="00477BCA" w:rsidRDefault="00034C5D" w:rsidP="007147A6">
            <w:pPr>
              <w:spacing w:line="260" w:lineRule="exact"/>
              <w:jc w:val="center"/>
              <w:rPr>
                <w:rFonts w:ascii="標楷體" w:eastAsia="標楷體" w:hAnsi="標楷體"/>
              </w:rPr>
            </w:pPr>
            <w:r w:rsidRPr="00477BCA">
              <w:rPr>
                <w:rFonts w:ascii="標楷體" w:eastAsia="標楷體" w:hAnsi="標楷體"/>
                <w:kern w:val="0"/>
              </w:rPr>
              <w:t>12/5~12/9</w:t>
            </w:r>
          </w:p>
        </w:tc>
        <w:tc>
          <w:tcPr>
            <w:tcW w:w="1227" w:type="dxa"/>
            <w:shd w:val="clear" w:color="auto" w:fill="auto"/>
          </w:tcPr>
          <w:p w14:paraId="1D86482B" w14:textId="77777777" w:rsidR="00034C5D" w:rsidRDefault="00034C5D">
            <w:r>
              <w:rPr>
                <w:rFonts w:ascii="標楷體" w:eastAsia="標楷體" w:hAnsi="標楷體" w:cs="標楷體" w:hint="eastAsia"/>
                <w:bCs/>
                <w:sz w:val="20"/>
              </w:rPr>
              <w:t>自-E-A2 能運用好奇心及想像能</w:t>
            </w:r>
            <w:r>
              <w:rPr>
                <w:rFonts w:ascii="標楷體" w:eastAsia="標楷體" w:hAnsi="標楷體" w:cs="標楷體" w:hint="eastAsia"/>
                <w:bCs/>
                <w:sz w:val="20"/>
              </w:rPr>
              <w:lastRenderedPageBreak/>
              <w:t>力，從觀察、閱讀、思考所得的資訊或數據中，提出適合科學探究的問題或解釋資料，並能依據已知的科學知識、科學概念及探索科學的方法去想像可能發生的事情，以及理解科學事實會有不同的論點、證據或解釋方式。</w:t>
            </w:r>
          </w:p>
          <w:p w14:paraId="1D86482C" w14:textId="77777777" w:rsidR="00034C5D" w:rsidRDefault="00034C5D">
            <w:r>
              <w:rPr>
                <w:rFonts w:ascii="標楷體" w:eastAsia="標楷體" w:hAnsi="標楷體" w:cs="標楷體" w:hint="eastAsia"/>
                <w:bCs/>
                <w:sz w:val="20"/>
              </w:rPr>
              <w:t>自-E-A3 具備透過實地操作探究活動探索科學問題的能力，並能初步根據問題特性、資源的有無等因素，規劃簡單步驟，操作適合學習階段的器材儀器、科技設備及資源，進行自</w:t>
            </w:r>
            <w:r>
              <w:rPr>
                <w:rFonts w:ascii="標楷體" w:eastAsia="標楷體" w:hAnsi="標楷體" w:cs="標楷體" w:hint="eastAsia"/>
                <w:bCs/>
                <w:sz w:val="20"/>
              </w:rPr>
              <w:lastRenderedPageBreak/>
              <w:t>然科學實驗。</w:t>
            </w:r>
          </w:p>
          <w:p w14:paraId="1D86482D" w14:textId="77777777" w:rsidR="00034C5D" w:rsidRDefault="00034C5D">
            <w:r>
              <w:rPr>
                <w:rFonts w:ascii="標楷體" w:eastAsia="標楷體" w:hAnsi="標楷體" w:cs="標楷體" w:hint="eastAsia"/>
                <w:bCs/>
                <w:sz w:val="20"/>
              </w:rPr>
              <w:t>自-E-C2 透過探索科學的合作學習，培養與同儕溝通表達、團隊合作及和諧相處的能力。</w:t>
            </w:r>
          </w:p>
        </w:tc>
        <w:tc>
          <w:tcPr>
            <w:tcW w:w="1846" w:type="dxa"/>
          </w:tcPr>
          <w:p w14:paraId="1D86482E"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pe-II-2 能正確安全操作適合學習階段的物品、器材儀</w:t>
            </w:r>
            <w:r>
              <w:rPr>
                <w:rFonts w:ascii="標楷體" w:eastAsia="標楷體" w:hAnsi="標楷體" w:cs="標楷體" w:hint="eastAsia"/>
                <w:sz w:val="20"/>
                <w:szCs w:val="20"/>
              </w:rPr>
              <w:lastRenderedPageBreak/>
              <w:t>器、科技設備及資源，並能觀察和記錄。</w:t>
            </w:r>
          </w:p>
          <w:p w14:paraId="1D86482F" w14:textId="77777777" w:rsidR="00034C5D" w:rsidRDefault="00034C5D">
            <w:pPr>
              <w:spacing w:line="260" w:lineRule="exact"/>
              <w:rPr>
                <w:color w:val="000000"/>
                <w:sz w:val="20"/>
                <w:szCs w:val="20"/>
              </w:rPr>
            </w:pPr>
            <w:r>
              <w:rPr>
                <w:rFonts w:ascii="標楷體" w:eastAsia="標楷體" w:hAnsi="標楷體" w:cs="標楷體" w:hint="eastAsia"/>
                <w:sz w:val="20"/>
                <w:szCs w:val="20"/>
              </w:rPr>
              <w:t>tc-II-1 能簡單分辨或分類所觀察到的自然科學現象。</w:t>
            </w:r>
          </w:p>
          <w:p w14:paraId="1D864830" w14:textId="77777777" w:rsidR="00034C5D" w:rsidRDefault="00034C5D">
            <w:pPr>
              <w:spacing w:line="260" w:lineRule="exact"/>
              <w:rPr>
                <w:color w:val="000000"/>
                <w:sz w:val="20"/>
                <w:szCs w:val="20"/>
              </w:rPr>
            </w:pPr>
            <w:r>
              <w:rPr>
                <w:rFonts w:ascii="標楷體" w:eastAsia="標楷體" w:hAnsi="標楷體" w:cs="標楷體" w:hint="eastAsia"/>
                <w:sz w:val="20"/>
                <w:szCs w:val="20"/>
              </w:rPr>
              <w:t>an-II-1 體會科學的探索都是由問題開始。</w:t>
            </w:r>
          </w:p>
        </w:tc>
        <w:tc>
          <w:tcPr>
            <w:tcW w:w="1804" w:type="dxa"/>
          </w:tcPr>
          <w:p w14:paraId="1D864831"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INc-II-1 使用工具或自訂參考標準可量度與比較。</w:t>
            </w:r>
          </w:p>
          <w:p w14:paraId="1D864832"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INc-II-2 生活中常見的測量單位與度量。</w:t>
            </w:r>
          </w:p>
          <w:p w14:paraId="1D864833" w14:textId="77777777" w:rsidR="00034C5D" w:rsidRDefault="00034C5D">
            <w:pPr>
              <w:spacing w:line="260" w:lineRule="exact"/>
              <w:rPr>
                <w:color w:val="000000"/>
                <w:sz w:val="20"/>
                <w:szCs w:val="20"/>
              </w:rPr>
            </w:pPr>
            <w:r>
              <w:rPr>
                <w:rFonts w:ascii="標楷體" w:eastAsia="標楷體" w:hAnsi="標楷體" w:cs="標楷體" w:hint="eastAsia"/>
                <w:sz w:val="20"/>
                <w:szCs w:val="20"/>
              </w:rPr>
              <w:t>INe-II-2 溫度會影響物質在水中溶解的程度（定性）及物質燃燒、生鏽、發酵等現象。</w:t>
            </w:r>
          </w:p>
        </w:tc>
        <w:tc>
          <w:tcPr>
            <w:tcW w:w="2629" w:type="dxa"/>
            <w:shd w:val="clear" w:color="auto" w:fill="auto"/>
          </w:tcPr>
          <w:p w14:paraId="1D864834"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lastRenderedPageBreak/>
              <w:t>三、奇妙的溶解</w:t>
            </w:r>
          </w:p>
          <w:p w14:paraId="1D864835"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2、物質在水中溶解了</w:t>
            </w:r>
          </w:p>
          <w:p w14:paraId="1D864836"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活動一：如何讓砂糖繼續溶</w:t>
            </w:r>
            <w:r>
              <w:rPr>
                <w:rFonts w:ascii="標楷體" w:eastAsia="標楷體" w:hAnsi="標楷體" w:cs="標楷體" w:hint="eastAsia"/>
                <w:sz w:val="20"/>
                <w:szCs w:val="20"/>
              </w:rPr>
              <w:lastRenderedPageBreak/>
              <w:t>解？</w:t>
            </w:r>
          </w:p>
          <w:p w14:paraId="1D864837"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一、引起動機</w:t>
            </w:r>
          </w:p>
          <w:p w14:paraId="1D864838"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1.教師提問並引導學生思考當水中的砂糖不能再溶解時，可以利用什麼方法繼續溶解？</w:t>
            </w:r>
          </w:p>
          <w:p w14:paraId="1D864839" w14:textId="77777777" w:rsidR="00034C5D" w:rsidRDefault="00034C5D">
            <w:pPr>
              <w:spacing w:line="260" w:lineRule="exact"/>
              <w:rPr>
                <w:color w:val="000000"/>
                <w:sz w:val="20"/>
                <w:szCs w:val="20"/>
              </w:rPr>
            </w:pPr>
            <w:r>
              <w:rPr>
                <w:rFonts w:ascii="標楷體" w:eastAsia="標楷體" w:hAnsi="標楷體" w:cs="標楷體" w:hint="eastAsia"/>
                <w:sz w:val="20"/>
                <w:szCs w:val="20"/>
              </w:rPr>
              <w:t>2.師生共同準備已有砂糖沉澱的砂糖水、玻棒、溫度計、盆子、冷水、熱水。</w:t>
            </w:r>
          </w:p>
          <w:p w14:paraId="1D86483A" w14:textId="77777777" w:rsidR="00034C5D" w:rsidRDefault="00034C5D">
            <w:pPr>
              <w:spacing w:line="260" w:lineRule="exact"/>
              <w:rPr>
                <w:color w:val="000000"/>
                <w:sz w:val="20"/>
                <w:szCs w:val="20"/>
              </w:rPr>
            </w:pPr>
            <w:r>
              <w:rPr>
                <w:rFonts w:ascii="標楷體" w:eastAsia="標楷體" w:hAnsi="標楷體" w:cs="標楷體" w:hint="eastAsia"/>
                <w:sz w:val="20"/>
                <w:szCs w:val="20"/>
              </w:rPr>
              <w:t>二、探索活動</w:t>
            </w:r>
          </w:p>
          <w:p w14:paraId="1D86483B" w14:textId="77777777" w:rsidR="00034C5D" w:rsidRDefault="00034C5D">
            <w:pPr>
              <w:spacing w:line="260" w:lineRule="exact"/>
              <w:rPr>
                <w:color w:val="000000"/>
                <w:sz w:val="20"/>
                <w:szCs w:val="20"/>
              </w:rPr>
            </w:pPr>
            <w:r>
              <w:rPr>
                <w:rFonts w:ascii="標楷體" w:eastAsia="標楷體" w:hAnsi="標楷體" w:cs="標楷體" w:hint="eastAsia"/>
                <w:sz w:val="20"/>
                <w:szCs w:val="20"/>
              </w:rPr>
              <w:t>1.預測：請學生預測若燒杯中裝有砂糖沉澱的砂糖水，加入一些水後，杯底沉澱的砂糖是否會溶解？</w:t>
            </w:r>
          </w:p>
          <w:p w14:paraId="1D86483C" w14:textId="77777777" w:rsidR="00034C5D" w:rsidRDefault="00034C5D">
            <w:pPr>
              <w:spacing w:line="260" w:lineRule="exact"/>
              <w:rPr>
                <w:color w:val="000000"/>
                <w:sz w:val="20"/>
                <w:szCs w:val="20"/>
              </w:rPr>
            </w:pPr>
            <w:r>
              <w:rPr>
                <w:rFonts w:ascii="標楷體" w:eastAsia="標楷體" w:hAnsi="標楷體" w:cs="標楷體" w:hint="eastAsia"/>
                <w:sz w:val="20"/>
                <w:szCs w:val="20"/>
              </w:rPr>
              <w:t>2.操作：引導學生依照課本中《讓砂糖繼續溶解-方法一：增加水量》實驗步驟操作，並將觀察結果記錄在習作中。</w:t>
            </w:r>
          </w:p>
          <w:p w14:paraId="1D86483D" w14:textId="77777777" w:rsidR="00034C5D" w:rsidRDefault="00034C5D">
            <w:pPr>
              <w:spacing w:line="260" w:lineRule="exact"/>
              <w:rPr>
                <w:color w:val="000000"/>
                <w:sz w:val="20"/>
                <w:szCs w:val="20"/>
              </w:rPr>
            </w:pPr>
            <w:r>
              <w:rPr>
                <w:rFonts w:ascii="標楷體" w:eastAsia="標楷體" w:hAnsi="標楷體" w:cs="標楷體" w:hint="eastAsia"/>
                <w:sz w:val="20"/>
                <w:szCs w:val="20"/>
              </w:rPr>
              <w:t>3.預測：請學生預測若燒杯中裝有砂糖沉澱的砂糖水，其浸入熱水後，杯底沉澱的砂糖是否會溶解？</w:t>
            </w:r>
          </w:p>
          <w:p w14:paraId="1D86483E" w14:textId="77777777" w:rsidR="00034C5D" w:rsidRDefault="00034C5D">
            <w:pPr>
              <w:spacing w:line="260" w:lineRule="exact"/>
              <w:rPr>
                <w:color w:val="000000"/>
                <w:sz w:val="20"/>
                <w:szCs w:val="20"/>
              </w:rPr>
            </w:pPr>
            <w:r>
              <w:rPr>
                <w:rFonts w:ascii="標楷體" w:eastAsia="標楷體" w:hAnsi="標楷體" w:cs="標楷體" w:hint="eastAsia"/>
                <w:sz w:val="20"/>
                <w:szCs w:val="20"/>
              </w:rPr>
              <w:t>4.操作：引導學生依照課本中《讓砂糖繼續溶解-方法二：提高水溫》實驗步驟操作，並將觀察結果記錄在習作中。</w:t>
            </w:r>
          </w:p>
          <w:p w14:paraId="1D86483F" w14:textId="77777777" w:rsidR="00034C5D" w:rsidRDefault="00034C5D">
            <w:pPr>
              <w:spacing w:line="260" w:lineRule="exact"/>
              <w:rPr>
                <w:color w:val="000000"/>
                <w:sz w:val="20"/>
                <w:szCs w:val="20"/>
              </w:rPr>
            </w:pPr>
            <w:r>
              <w:rPr>
                <w:rFonts w:ascii="標楷體" w:eastAsia="標楷體" w:hAnsi="標楷體" w:cs="標楷體" w:hint="eastAsia"/>
                <w:sz w:val="20"/>
                <w:szCs w:val="20"/>
              </w:rPr>
              <w:t>三、統整活動</w:t>
            </w:r>
          </w:p>
          <w:p w14:paraId="1D864840" w14:textId="77777777" w:rsidR="00034C5D" w:rsidRDefault="00034C5D">
            <w:pPr>
              <w:spacing w:line="260" w:lineRule="exact"/>
              <w:rPr>
                <w:color w:val="000000"/>
                <w:sz w:val="20"/>
                <w:szCs w:val="20"/>
              </w:rPr>
            </w:pPr>
            <w:r>
              <w:rPr>
                <w:rFonts w:ascii="標楷體" w:eastAsia="標楷體" w:hAnsi="標楷體" w:cs="標楷體" w:hint="eastAsia"/>
                <w:sz w:val="20"/>
                <w:szCs w:val="20"/>
              </w:rPr>
              <w:t>1.討論：引導學生根據課本中的問題進行討論。</w:t>
            </w:r>
          </w:p>
          <w:p w14:paraId="1D864841" w14:textId="77777777" w:rsidR="00034C5D" w:rsidRDefault="00034C5D">
            <w:pPr>
              <w:spacing w:line="260" w:lineRule="exact"/>
              <w:rPr>
                <w:color w:val="000000"/>
                <w:sz w:val="20"/>
                <w:szCs w:val="20"/>
              </w:rPr>
            </w:pPr>
            <w:r>
              <w:rPr>
                <w:rFonts w:ascii="標楷體" w:eastAsia="標楷體" w:hAnsi="標楷體" w:cs="標楷體" w:hint="eastAsia"/>
                <w:sz w:val="20"/>
                <w:szCs w:val="20"/>
              </w:rPr>
              <w:t>2.歸納：當水中的砂糖不能再溶解時，可以透過增加水量或提高水溫，讓原本沉澱在杯底的砂糖繼續溶解，所以水量和水溫均會影響砂糖</w:t>
            </w:r>
            <w:r>
              <w:rPr>
                <w:rFonts w:ascii="標楷體" w:eastAsia="標楷體" w:hAnsi="標楷體" w:cs="標楷體" w:hint="eastAsia"/>
                <w:sz w:val="20"/>
                <w:szCs w:val="20"/>
              </w:rPr>
              <w:lastRenderedPageBreak/>
              <w:t>的溶解量。水量多，砂糖的溶解量多；水溫高，砂糖的溶解量也多。</w:t>
            </w:r>
          </w:p>
          <w:p w14:paraId="1D864842" w14:textId="77777777" w:rsidR="00034C5D" w:rsidRDefault="00034C5D">
            <w:pPr>
              <w:spacing w:line="260" w:lineRule="exact"/>
              <w:rPr>
                <w:color w:val="000000"/>
                <w:sz w:val="20"/>
                <w:szCs w:val="20"/>
              </w:rPr>
            </w:pPr>
            <w:r>
              <w:rPr>
                <w:rFonts w:ascii="標楷體" w:eastAsia="標楷體" w:hAnsi="標楷體" w:cs="標楷體" w:hint="eastAsia"/>
                <w:sz w:val="20"/>
                <w:szCs w:val="20"/>
              </w:rPr>
              <w:t>3.閱讀充電站《溶解「蜜」方》，並請學生說一說「已結晶的蜂蜜為什麼用溫水比用冷水容易泡開？」。</w:t>
            </w:r>
          </w:p>
        </w:tc>
        <w:tc>
          <w:tcPr>
            <w:tcW w:w="567" w:type="dxa"/>
            <w:shd w:val="clear" w:color="auto" w:fill="auto"/>
          </w:tcPr>
          <w:p w14:paraId="1D864843"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84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課本及習作</w:t>
            </w:r>
          </w:p>
          <w:p w14:paraId="1D86484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w:t>
            </w:r>
            <w:r>
              <w:rPr>
                <w:rFonts w:ascii="標楷體" w:eastAsia="標楷體" w:hAnsi="標楷體" w:cs="標楷體" w:hint="eastAsia"/>
                <w:sz w:val="20"/>
                <w:szCs w:val="20"/>
              </w:rPr>
              <w:lastRenderedPageBreak/>
              <w:t>科書或簡報</w:t>
            </w:r>
          </w:p>
          <w:p w14:paraId="1D86484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實驗影片</w:t>
            </w:r>
          </w:p>
          <w:p w14:paraId="1D86484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實驗器材：燒杯、玻棒、盆子、冷水、熱水和砂糖</w:t>
            </w:r>
          </w:p>
        </w:tc>
        <w:tc>
          <w:tcPr>
            <w:tcW w:w="1211" w:type="dxa"/>
            <w:shd w:val="clear" w:color="auto" w:fill="auto"/>
          </w:tcPr>
          <w:p w14:paraId="1D86484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lastRenderedPageBreak/>
              <w:t>口頭報告</w:t>
            </w:r>
          </w:p>
          <w:p w14:paraId="1D864849"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小組互動表現</w:t>
            </w:r>
          </w:p>
          <w:p w14:paraId="1D86484A"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lastRenderedPageBreak/>
              <w:t>實驗操作</w:t>
            </w:r>
          </w:p>
          <w:p w14:paraId="1D86484B"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84C"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lastRenderedPageBreak/>
              <w:t>【安全教育】</w:t>
            </w:r>
          </w:p>
          <w:p w14:paraId="1D86484D"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安E1 了解</w:t>
            </w:r>
            <w:r>
              <w:rPr>
                <w:rFonts w:ascii="標楷體" w:eastAsia="標楷體" w:hAnsi="標楷體" w:cs="DFKaiShu-SB-Estd-BF" w:hint="eastAsia"/>
                <w:sz w:val="20"/>
                <w:szCs w:val="20"/>
              </w:rPr>
              <w:lastRenderedPageBreak/>
              <w:t>安全教育。</w:t>
            </w:r>
          </w:p>
          <w:p w14:paraId="1D86484E"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安E2 了解危機與安全。</w:t>
            </w:r>
          </w:p>
        </w:tc>
        <w:tc>
          <w:tcPr>
            <w:tcW w:w="1770" w:type="dxa"/>
            <w:shd w:val="clear" w:color="auto" w:fill="auto"/>
          </w:tcPr>
          <w:p w14:paraId="1D86484F"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w:t>
            </w:r>
            <w:r w:rsidRPr="00B42D56">
              <w:rPr>
                <w:rFonts w:ascii="標楷體" w:eastAsia="標楷體" w:hAnsi="標楷體" w:cs="標楷體" w:hint="eastAsia"/>
              </w:rPr>
              <w:lastRenderedPageBreak/>
              <w:t>請授課鐘點費)</w:t>
            </w:r>
          </w:p>
          <w:p w14:paraId="1D864850"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851"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852"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853"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854"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855"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856"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881" w14:textId="77777777" w:rsidTr="00C36084">
        <w:trPr>
          <w:trHeight w:val="761"/>
        </w:trPr>
        <w:tc>
          <w:tcPr>
            <w:tcW w:w="1536" w:type="dxa"/>
            <w:shd w:val="clear" w:color="auto" w:fill="auto"/>
          </w:tcPr>
          <w:p w14:paraId="1D864858"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第十六週</w:t>
            </w:r>
          </w:p>
          <w:p w14:paraId="1D864859" w14:textId="77777777" w:rsidR="00034C5D" w:rsidRPr="00477BCA" w:rsidRDefault="00034C5D" w:rsidP="007147A6">
            <w:pPr>
              <w:spacing w:line="260" w:lineRule="exact"/>
              <w:jc w:val="center"/>
              <w:rPr>
                <w:rFonts w:ascii="標楷體" w:eastAsia="標楷體" w:hAnsi="標楷體"/>
              </w:rPr>
            </w:pPr>
            <w:r w:rsidRPr="00477BCA">
              <w:rPr>
                <w:rFonts w:ascii="標楷體" w:eastAsia="標楷體" w:hAnsi="標楷體"/>
                <w:kern w:val="0"/>
              </w:rPr>
              <w:t>12/12~12/16</w:t>
            </w:r>
          </w:p>
        </w:tc>
        <w:tc>
          <w:tcPr>
            <w:tcW w:w="1227" w:type="dxa"/>
            <w:shd w:val="clear" w:color="auto" w:fill="auto"/>
          </w:tcPr>
          <w:p w14:paraId="1D86485A" w14:textId="77777777" w:rsidR="00034C5D" w:rsidRDefault="00034C5D">
            <w:r>
              <w:rPr>
                <w:rFonts w:ascii="標楷體" w:eastAsia="標楷體" w:hAnsi="標楷體" w:cs="標楷體" w:hint="eastAsia"/>
                <w:bCs/>
                <w:sz w:val="20"/>
              </w:rPr>
              <w:t>自-E-A1 能運用五官，敏銳的觀察周遭環境，保持好奇心、想像力持續探索自然。</w:t>
            </w:r>
          </w:p>
          <w:p w14:paraId="1D86485B" w14:textId="77777777" w:rsidR="00034C5D" w:rsidRDefault="00034C5D">
            <w:r>
              <w:rPr>
                <w:rFonts w:ascii="標楷體" w:eastAsia="標楷體" w:hAnsi="標楷體" w:cs="標楷體" w:hint="eastAsia"/>
                <w:bCs/>
                <w:sz w:val="20"/>
              </w:rPr>
              <w:t>自-E-B2 能了解科技及媒體的運用方式，並從學習活動、日常經驗及科技運用、自然環境、書刊及網路媒體等，察覺問題或獲得有助於探究的資訊。</w:t>
            </w:r>
          </w:p>
        </w:tc>
        <w:tc>
          <w:tcPr>
            <w:tcW w:w="1846" w:type="dxa"/>
          </w:tcPr>
          <w:p w14:paraId="1D86485C" w14:textId="77777777" w:rsidR="00034C5D" w:rsidRDefault="00034C5D">
            <w:pPr>
              <w:spacing w:line="260" w:lineRule="exact"/>
              <w:rPr>
                <w:color w:val="000000"/>
                <w:sz w:val="20"/>
                <w:szCs w:val="20"/>
              </w:rPr>
            </w:pPr>
            <w:r>
              <w:rPr>
                <w:rFonts w:ascii="標楷體" w:eastAsia="標楷體" w:hAnsi="標楷體" w:cs="標楷體" w:hint="eastAsia"/>
                <w:sz w:val="20"/>
                <w:szCs w:val="20"/>
              </w:rPr>
              <w:t>ah-II-1 透過各種感官了解生活週遭事物的屬性。</w:t>
            </w:r>
          </w:p>
          <w:p w14:paraId="1D86485D" w14:textId="77777777" w:rsidR="00034C5D" w:rsidRDefault="00034C5D">
            <w:pPr>
              <w:spacing w:line="260" w:lineRule="exact"/>
              <w:rPr>
                <w:color w:val="000000"/>
                <w:sz w:val="20"/>
                <w:szCs w:val="20"/>
              </w:rPr>
            </w:pPr>
            <w:r>
              <w:rPr>
                <w:rFonts w:ascii="標楷體" w:eastAsia="標楷體" w:hAnsi="標楷體" w:cs="標楷體" w:hint="eastAsia"/>
                <w:sz w:val="20"/>
                <w:szCs w:val="20"/>
              </w:rPr>
              <w:t>ah-II-2 透過有系統的分類與表達方式，與他人溝通自己的想法與發現。</w:t>
            </w:r>
          </w:p>
        </w:tc>
        <w:tc>
          <w:tcPr>
            <w:tcW w:w="1804" w:type="dxa"/>
          </w:tcPr>
          <w:p w14:paraId="1D86485E" w14:textId="77777777" w:rsidR="00034C5D" w:rsidRDefault="00034C5D">
            <w:pPr>
              <w:spacing w:line="260" w:lineRule="exact"/>
              <w:rPr>
                <w:color w:val="000000"/>
                <w:sz w:val="20"/>
                <w:szCs w:val="20"/>
              </w:rPr>
            </w:pPr>
            <w:r>
              <w:rPr>
                <w:rFonts w:ascii="標楷體" w:eastAsia="標楷體" w:hAnsi="標楷體" w:cs="標楷體" w:hint="eastAsia"/>
                <w:sz w:val="20"/>
                <w:szCs w:val="20"/>
              </w:rPr>
              <w:t>INe-II-3 有些物質溶於水中，有些物質不容易溶於水中。</w:t>
            </w:r>
          </w:p>
        </w:tc>
        <w:tc>
          <w:tcPr>
            <w:tcW w:w="2629" w:type="dxa"/>
            <w:shd w:val="clear" w:color="auto" w:fill="auto"/>
          </w:tcPr>
          <w:p w14:paraId="1D86485F"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三、奇妙的溶解</w:t>
            </w:r>
          </w:p>
          <w:p w14:paraId="1D864860"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3、溶解的應用</w:t>
            </w:r>
          </w:p>
          <w:p w14:paraId="1D864861"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活動一：生活中有哪些利用溶解的例子？</w:t>
            </w:r>
          </w:p>
          <w:p w14:paraId="1D864862"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一、引起動機</w:t>
            </w:r>
          </w:p>
          <w:p w14:paraId="1D864863" w14:textId="77777777" w:rsidR="00034C5D" w:rsidRDefault="00034C5D">
            <w:pPr>
              <w:spacing w:line="260" w:lineRule="exact"/>
              <w:rPr>
                <w:color w:val="000000"/>
                <w:sz w:val="20"/>
                <w:szCs w:val="20"/>
              </w:rPr>
            </w:pPr>
            <w:r>
              <w:rPr>
                <w:rFonts w:ascii="標楷體" w:eastAsia="標楷體" w:hAnsi="標楷體" w:cs="標楷體" w:hint="eastAsia"/>
                <w:sz w:val="20"/>
                <w:szCs w:val="20"/>
              </w:rPr>
              <w:t>1.連結學生的生活經驗，請學生說一說生活中常見的溶解現象。</w:t>
            </w:r>
          </w:p>
          <w:p w14:paraId="1D864864" w14:textId="77777777" w:rsidR="00034C5D" w:rsidRDefault="00034C5D">
            <w:pPr>
              <w:spacing w:line="260" w:lineRule="exact"/>
              <w:rPr>
                <w:color w:val="000000"/>
                <w:sz w:val="20"/>
                <w:szCs w:val="20"/>
              </w:rPr>
            </w:pPr>
            <w:r>
              <w:rPr>
                <w:rFonts w:ascii="標楷體" w:eastAsia="標楷體" w:hAnsi="標楷體" w:cs="標楷體" w:hint="eastAsia"/>
                <w:sz w:val="20"/>
                <w:szCs w:val="20"/>
              </w:rPr>
              <w:t>二、探索活動</w:t>
            </w:r>
          </w:p>
          <w:p w14:paraId="1D864865"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1.教師引導學生討論查詢資料的方法，並鼓勵學生蒐集更多生活中應用溶解的例子。</w:t>
            </w:r>
          </w:p>
          <w:p w14:paraId="1D864866" w14:textId="77777777" w:rsidR="00034C5D" w:rsidRDefault="00034C5D">
            <w:pPr>
              <w:spacing w:line="260" w:lineRule="exact"/>
              <w:rPr>
                <w:color w:val="000000"/>
                <w:sz w:val="20"/>
                <w:szCs w:val="20"/>
              </w:rPr>
            </w:pPr>
            <w:r>
              <w:rPr>
                <w:rFonts w:ascii="標楷體" w:eastAsia="標楷體" w:hAnsi="標楷體" w:cs="標楷體" w:hint="eastAsia"/>
                <w:sz w:val="20"/>
                <w:szCs w:val="20"/>
              </w:rPr>
              <w:t>2.分組報告所蒐集到應用溶解的例子。</w:t>
            </w:r>
          </w:p>
          <w:p w14:paraId="1D864867" w14:textId="77777777" w:rsidR="00034C5D" w:rsidRDefault="00034C5D">
            <w:pPr>
              <w:spacing w:line="260" w:lineRule="exact"/>
              <w:rPr>
                <w:color w:val="000000"/>
                <w:sz w:val="20"/>
                <w:szCs w:val="20"/>
              </w:rPr>
            </w:pPr>
            <w:r>
              <w:rPr>
                <w:rFonts w:ascii="標楷體" w:eastAsia="標楷體" w:hAnsi="標楷體" w:cs="標楷體" w:hint="eastAsia"/>
                <w:sz w:val="20"/>
                <w:szCs w:val="20"/>
              </w:rPr>
              <w:t>3.將生活中利用溶解的例子分類，除了飲食外，清潔物品時也有溶解現象的應用。</w:t>
            </w:r>
          </w:p>
          <w:p w14:paraId="1D864868" w14:textId="77777777" w:rsidR="00034C5D" w:rsidRDefault="00034C5D">
            <w:pPr>
              <w:spacing w:line="260" w:lineRule="exact"/>
              <w:rPr>
                <w:color w:val="000000"/>
                <w:sz w:val="20"/>
                <w:szCs w:val="20"/>
              </w:rPr>
            </w:pPr>
            <w:r>
              <w:rPr>
                <w:rFonts w:ascii="標楷體" w:eastAsia="標楷體" w:hAnsi="標楷體" w:cs="標楷體" w:hint="eastAsia"/>
                <w:sz w:val="20"/>
                <w:szCs w:val="20"/>
              </w:rPr>
              <w:t>4.鼓勵學生查詢與蒐集其他利用溶解的方法來清潔物品的例子，並向同儕分享。</w:t>
            </w:r>
          </w:p>
          <w:p w14:paraId="1D864869" w14:textId="77777777" w:rsidR="00034C5D" w:rsidRDefault="00034C5D">
            <w:pPr>
              <w:spacing w:line="260" w:lineRule="exact"/>
              <w:rPr>
                <w:color w:val="000000"/>
                <w:sz w:val="20"/>
                <w:szCs w:val="20"/>
              </w:rPr>
            </w:pPr>
            <w:r>
              <w:rPr>
                <w:rFonts w:ascii="標楷體" w:eastAsia="標楷體" w:hAnsi="標楷體" w:cs="標楷體" w:hint="eastAsia"/>
                <w:sz w:val="20"/>
                <w:szCs w:val="20"/>
              </w:rPr>
              <w:t>三、統整活動</w:t>
            </w:r>
          </w:p>
          <w:p w14:paraId="1D86486A" w14:textId="77777777" w:rsidR="00034C5D" w:rsidRDefault="00034C5D">
            <w:pPr>
              <w:spacing w:line="260" w:lineRule="exact"/>
              <w:rPr>
                <w:color w:val="000000"/>
                <w:sz w:val="20"/>
                <w:szCs w:val="20"/>
              </w:rPr>
            </w:pPr>
            <w:r>
              <w:rPr>
                <w:rFonts w:ascii="標楷體" w:eastAsia="標楷體" w:hAnsi="標楷體" w:cs="標楷體" w:hint="eastAsia"/>
                <w:sz w:val="20"/>
                <w:szCs w:val="20"/>
              </w:rPr>
              <w:t>1.總結：生活中，將鹽、糖等調味料溶解在湯或飲料中調味，或是將清潔劑溶解在水中來清潔物品，都是常見</w:t>
            </w:r>
            <w:r>
              <w:rPr>
                <w:rFonts w:ascii="標楷體" w:eastAsia="標楷體" w:hAnsi="標楷體" w:cs="標楷體" w:hint="eastAsia"/>
                <w:sz w:val="20"/>
                <w:szCs w:val="20"/>
              </w:rPr>
              <w:lastRenderedPageBreak/>
              <w:t>的溶解現象，這些溶解的應用，讓我們的生活變得更多元、更便利。</w:t>
            </w:r>
          </w:p>
          <w:p w14:paraId="1D86486B" w14:textId="77777777" w:rsidR="00034C5D" w:rsidRDefault="00034C5D">
            <w:pPr>
              <w:spacing w:line="260" w:lineRule="exact"/>
              <w:rPr>
                <w:color w:val="000000"/>
                <w:sz w:val="20"/>
                <w:szCs w:val="20"/>
              </w:rPr>
            </w:pPr>
            <w:r>
              <w:rPr>
                <w:rFonts w:ascii="標楷體" w:eastAsia="標楷體" w:hAnsi="標楷體" w:cs="標楷體" w:hint="eastAsia"/>
                <w:sz w:val="20"/>
                <w:szCs w:val="20"/>
              </w:rPr>
              <w:t>2.閱讀科學百科——神奇又便利的洗衣膠囊，並讓學生想一想、說一說課本中動動腦的問題。</w:t>
            </w:r>
          </w:p>
        </w:tc>
        <w:tc>
          <w:tcPr>
            <w:tcW w:w="567" w:type="dxa"/>
            <w:shd w:val="clear" w:color="auto" w:fill="auto"/>
          </w:tcPr>
          <w:p w14:paraId="1D86486C"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86D"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課本及習作</w:t>
            </w:r>
          </w:p>
          <w:p w14:paraId="1D86486E"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電子教科書或簡報</w:t>
            </w:r>
          </w:p>
          <w:p w14:paraId="1D86486F"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教學影片</w:t>
            </w:r>
          </w:p>
        </w:tc>
        <w:tc>
          <w:tcPr>
            <w:tcW w:w="1211" w:type="dxa"/>
            <w:shd w:val="clear" w:color="auto" w:fill="auto"/>
          </w:tcPr>
          <w:p w14:paraId="1D864870"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口頭報告</w:t>
            </w:r>
          </w:p>
          <w:p w14:paraId="1D864871"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資料蒐集</w:t>
            </w:r>
          </w:p>
          <w:p w14:paraId="1D864872"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873"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t>【閱讀素養教育】</w:t>
            </w:r>
          </w:p>
          <w:p w14:paraId="1D864874"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閱E10 中、高年級：能從報章雜誌及其他閱讀媒材中汲取與學科相關的知識。</w:t>
            </w:r>
          </w:p>
          <w:p w14:paraId="1D864875"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閱E13 願意廣泛接觸不同類型及不同學科主題的文本。</w:t>
            </w:r>
          </w:p>
          <w:p w14:paraId="1D864876"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閱E14 喜歡與他人討論、分享自己閱讀的文本。</w:t>
            </w:r>
          </w:p>
          <w:p w14:paraId="1D864877" w14:textId="77777777" w:rsidR="00034C5D" w:rsidRDefault="00034C5D">
            <w:pPr>
              <w:spacing w:line="260" w:lineRule="exact"/>
              <w:jc w:val="both"/>
              <w:rPr>
                <w:color w:val="000000"/>
                <w:sz w:val="20"/>
                <w:szCs w:val="20"/>
              </w:rPr>
            </w:pPr>
            <w:r>
              <w:rPr>
                <w:rFonts w:ascii="標楷體" w:eastAsia="標楷體" w:hAnsi="標楷體" w:cs="DFKaiShu-SB-Estd-BF" w:hint="eastAsia"/>
                <w:b/>
                <w:sz w:val="20"/>
                <w:szCs w:val="20"/>
              </w:rPr>
              <w:t>【資訊教育】</w:t>
            </w:r>
          </w:p>
          <w:p w14:paraId="1D864878"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資E6 認識與使用資</w:t>
            </w:r>
            <w:r>
              <w:rPr>
                <w:rFonts w:ascii="標楷體" w:eastAsia="標楷體" w:hAnsi="標楷體" w:cs="DFKaiShu-SB-Estd-BF" w:hint="eastAsia"/>
                <w:sz w:val="20"/>
                <w:szCs w:val="20"/>
              </w:rPr>
              <w:lastRenderedPageBreak/>
              <w:t>訊科技以表達想法。</w:t>
            </w:r>
          </w:p>
        </w:tc>
        <w:tc>
          <w:tcPr>
            <w:tcW w:w="1770" w:type="dxa"/>
            <w:shd w:val="clear" w:color="auto" w:fill="auto"/>
          </w:tcPr>
          <w:p w14:paraId="1D864879"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87A"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87B"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87C"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87D"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87E"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87F"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880"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8B1" w14:textId="77777777" w:rsidTr="00C36084">
        <w:trPr>
          <w:trHeight w:val="761"/>
        </w:trPr>
        <w:tc>
          <w:tcPr>
            <w:tcW w:w="1536" w:type="dxa"/>
            <w:shd w:val="clear" w:color="auto" w:fill="auto"/>
          </w:tcPr>
          <w:p w14:paraId="1D864882"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t>第十七週</w:t>
            </w:r>
          </w:p>
          <w:p w14:paraId="1D864883" w14:textId="77777777" w:rsidR="00034C5D" w:rsidRPr="00477BCA" w:rsidRDefault="00034C5D" w:rsidP="007147A6">
            <w:pPr>
              <w:spacing w:line="260" w:lineRule="exact"/>
              <w:jc w:val="center"/>
              <w:rPr>
                <w:rFonts w:ascii="標楷體" w:eastAsia="標楷體" w:hAnsi="標楷體"/>
              </w:rPr>
            </w:pPr>
            <w:r w:rsidRPr="00477BCA">
              <w:rPr>
                <w:rFonts w:ascii="標楷體" w:eastAsia="標楷體" w:hAnsi="標楷體"/>
                <w:kern w:val="0"/>
              </w:rPr>
              <w:t>12/19~12/23</w:t>
            </w:r>
          </w:p>
        </w:tc>
        <w:tc>
          <w:tcPr>
            <w:tcW w:w="1227" w:type="dxa"/>
            <w:shd w:val="clear" w:color="auto" w:fill="auto"/>
          </w:tcPr>
          <w:p w14:paraId="1D864884" w14:textId="77777777" w:rsidR="00034C5D" w:rsidRDefault="00034C5D">
            <w:r>
              <w:rPr>
                <w:rFonts w:ascii="標楷體" w:eastAsia="標楷體" w:hAnsi="標楷體" w:cs="標楷體" w:hint="eastAsia"/>
                <w:bCs/>
                <w:sz w:val="20"/>
              </w:rPr>
              <w:t>自-E-A1 能運用五官，敏銳的觀察周遭環境，保持好奇心、想像力持續探索自然。</w:t>
            </w:r>
          </w:p>
          <w:p w14:paraId="1D864885"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w:t>
            </w:r>
            <w:r>
              <w:rPr>
                <w:rFonts w:ascii="標楷體" w:eastAsia="標楷體" w:hAnsi="標楷體" w:cs="標楷體" w:hint="eastAsia"/>
                <w:bCs/>
                <w:sz w:val="20"/>
              </w:rPr>
              <w:lastRenderedPageBreak/>
              <w:t>點、證據或解釋方式。</w:t>
            </w:r>
          </w:p>
          <w:p w14:paraId="1D864886" w14:textId="77777777" w:rsidR="00034C5D" w:rsidRDefault="00034C5D">
            <w:r>
              <w:rPr>
                <w:rFonts w:ascii="標楷體" w:eastAsia="標楷體" w:hAnsi="標楷體" w:cs="標楷體" w:hint="eastAsia"/>
                <w:bCs/>
                <w:sz w:val="20"/>
              </w:rPr>
              <w:t>自-E-A3 具備透過實地操作探究活動探索科學問題的能力，並能初步根據問題特性、資源的有無等因素，規劃簡單步驟，操作適合學習階段的器材儀器、科技設備及資源，進行自然科學實驗。</w:t>
            </w:r>
          </w:p>
          <w:p w14:paraId="1D864887" w14:textId="77777777" w:rsidR="00034C5D" w:rsidRDefault="00034C5D">
            <w:r>
              <w:rPr>
                <w:rFonts w:ascii="標楷體" w:eastAsia="標楷體" w:hAnsi="標楷體" w:cs="標楷體" w:hint="eastAsia"/>
                <w:bCs/>
                <w:sz w:val="20"/>
              </w:rPr>
              <w:t>自-E-C2 透過探索科學的合作學習，培養與同儕溝通表達、團隊合作及和諧相處的能力。</w:t>
            </w:r>
          </w:p>
        </w:tc>
        <w:tc>
          <w:tcPr>
            <w:tcW w:w="1846" w:type="dxa"/>
          </w:tcPr>
          <w:p w14:paraId="1D864888"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po-II-1 能從日常經驗、學習活動、自然環境，進行觀察，進而能察覺問題。</w:t>
            </w:r>
          </w:p>
          <w:p w14:paraId="1D864889" w14:textId="77777777" w:rsidR="00034C5D" w:rsidRDefault="00034C5D">
            <w:pPr>
              <w:spacing w:line="260" w:lineRule="exact"/>
              <w:rPr>
                <w:color w:val="000000"/>
                <w:sz w:val="20"/>
                <w:szCs w:val="20"/>
              </w:rPr>
            </w:pPr>
            <w:r>
              <w:rPr>
                <w:rFonts w:ascii="標楷體" w:eastAsia="標楷體" w:hAnsi="標楷體" w:cs="標楷體" w:hint="eastAsia"/>
                <w:sz w:val="20"/>
                <w:szCs w:val="20"/>
              </w:rPr>
              <w:t>po-II-2 能依據觀察、蒐集資料、閱讀、思考、討論等，提出問題。</w:t>
            </w:r>
          </w:p>
          <w:p w14:paraId="1D86488A" w14:textId="77777777" w:rsidR="00034C5D" w:rsidRDefault="00034C5D">
            <w:pPr>
              <w:spacing w:line="260" w:lineRule="exact"/>
              <w:rPr>
                <w:color w:val="000000"/>
                <w:sz w:val="20"/>
                <w:szCs w:val="20"/>
              </w:rPr>
            </w:pPr>
            <w:r>
              <w:rPr>
                <w:rFonts w:ascii="標楷體" w:eastAsia="標楷體" w:hAnsi="標楷體" w:cs="標楷體" w:hint="eastAsia"/>
                <w:sz w:val="20"/>
                <w:szCs w:val="20"/>
              </w:rPr>
              <w:t>pe-II-2 能正確安全操作適合學習階段的物品、器材儀器、科技設備及資源，並能觀察和記錄。</w:t>
            </w:r>
          </w:p>
          <w:p w14:paraId="1D86488B" w14:textId="77777777" w:rsidR="00034C5D" w:rsidRDefault="00034C5D">
            <w:pPr>
              <w:spacing w:line="260" w:lineRule="exact"/>
              <w:rPr>
                <w:color w:val="000000"/>
                <w:sz w:val="20"/>
                <w:szCs w:val="20"/>
              </w:rPr>
            </w:pPr>
            <w:r>
              <w:rPr>
                <w:rFonts w:ascii="標楷體" w:eastAsia="標楷體" w:hAnsi="標楷體" w:cs="標楷體" w:hint="eastAsia"/>
                <w:sz w:val="20"/>
                <w:szCs w:val="20"/>
              </w:rPr>
              <w:t>ai-II-2 透過探討自然與物質世界的規律性，感受發現的樂趣。</w:t>
            </w:r>
          </w:p>
          <w:p w14:paraId="1D86488C" w14:textId="77777777" w:rsidR="00034C5D" w:rsidRDefault="00034C5D">
            <w:pPr>
              <w:spacing w:line="260" w:lineRule="exact"/>
              <w:rPr>
                <w:color w:val="000000"/>
                <w:sz w:val="20"/>
                <w:szCs w:val="20"/>
              </w:rPr>
            </w:pPr>
            <w:r>
              <w:rPr>
                <w:rFonts w:ascii="標楷體" w:eastAsia="標楷體" w:hAnsi="標楷體" w:cs="標楷體" w:hint="eastAsia"/>
                <w:sz w:val="20"/>
                <w:szCs w:val="20"/>
              </w:rPr>
              <w:t>an-II-1 體會科學的探索都是由問題開始。</w:t>
            </w:r>
          </w:p>
        </w:tc>
        <w:tc>
          <w:tcPr>
            <w:tcW w:w="1804" w:type="dxa"/>
          </w:tcPr>
          <w:p w14:paraId="1D86488D" w14:textId="77777777" w:rsidR="00034C5D" w:rsidRDefault="00034C5D">
            <w:pPr>
              <w:spacing w:line="260" w:lineRule="exact"/>
              <w:rPr>
                <w:color w:val="000000"/>
                <w:sz w:val="20"/>
                <w:szCs w:val="20"/>
              </w:rPr>
            </w:pPr>
            <w:r>
              <w:rPr>
                <w:rFonts w:ascii="標楷體" w:eastAsia="標楷體" w:hAnsi="標楷體" w:cs="標楷體" w:hint="eastAsia"/>
                <w:sz w:val="20"/>
                <w:szCs w:val="20"/>
              </w:rPr>
              <w:t>INa-II-3 物質各有其特性，並可以依其特性與用途進行分類。</w:t>
            </w:r>
          </w:p>
          <w:p w14:paraId="1D86488E"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INb-II-2 物質性質上的差異性可用來區分或分離物質。</w:t>
            </w:r>
          </w:p>
          <w:p w14:paraId="1D86488F" w14:textId="77777777" w:rsidR="00034C5D" w:rsidRDefault="00034C5D">
            <w:pPr>
              <w:spacing w:line="260" w:lineRule="exact"/>
              <w:rPr>
                <w:color w:val="000000"/>
                <w:sz w:val="20"/>
                <w:szCs w:val="20"/>
              </w:rPr>
            </w:pPr>
            <w:r>
              <w:rPr>
                <w:rFonts w:ascii="標楷體" w:eastAsia="標楷體" w:hAnsi="標楷體" w:cs="標楷體" w:hint="eastAsia"/>
                <w:sz w:val="20"/>
                <w:szCs w:val="20"/>
              </w:rPr>
              <w:t>INc-II-1 使用工具或自訂參考標準可量度與比較。</w:t>
            </w:r>
          </w:p>
          <w:p w14:paraId="1D864890" w14:textId="77777777" w:rsidR="00034C5D" w:rsidRDefault="00034C5D">
            <w:pPr>
              <w:spacing w:line="260" w:lineRule="exact"/>
              <w:rPr>
                <w:color w:val="000000"/>
                <w:sz w:val="20"/>
                <w:szCs w:val="20"/>
              </w:rPr>
            </w:pPr>
            <w:r>
              <w:rPr>
                <w:rFonts w:ascii="標楷體" w:eastAsia="標楷體" w:hAnsi="標楷體" w:cs="標楷體" w:hint="eastAsia"/>
                <w:sz w:val="20"/>
                <w:szCs w:val="20"/>
              </w:rPr>
              <w:t>INe-II-7 磁鐵具有兩極，同極相斥，異極相吸；磁鐵會吸引含鐵的物體。磁力強弱可由吸起含鐵物質數量多寡得知。</w:t>
            </w:r>
          </w:p>
        </w:tc>
        <w:tc>
          <w:tcPr>
            <w:tcW w:w="2629" w:type="dxa"/>
            <w:shd w:val="clear" w:color="auto" w:fill="auto"/>
          </w:tcPr>
          <w:p w14:paraId="1D864891"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四、磁鐵好好玩</w:t>
            </w:r>
          </w:p>
          <w:p w14:paraId="1D864892"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1、磁鐵的磁力</w:t>
            </w:r>
          </w:p>
          <w:p w14:paraId="1D864893"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活動一：磁鐵可以吸引什麼物品？</w:t>
            </w:r>
          </w:p>
          <w:p w14:paraId="1D864894"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一、引起動機</w:t>
            </w:r>
          </w:p>
          <w:p w14:paraId="1D864895" w14:textId="77777777" w:rsidR="00034C5D" w:rsidRDefault="00034C5D">
            <w:pPr>
              <w:spacing w:line="260" w:lineRule="exact"/>
              <w:rPr>
                <w:color w:val="000000"/>
                <w:sz w:val="20"/>
                <w:szCs w:val="20"/>
              </w:rPr>
            </w:pPr>
            <w:r>
              <w:rPr>
                <w:rFonts w:ascii="標楷體" w:eastAsia="標楷體" w:hAnsi="標楷體" w:cs="標楷體" w:hint="eastAsia"/>
                <w:sz w:val="20"/>
                <w:szCs w:val="20"/>
              </w:rPr>
              <w:t>1.教師準備幾個磁鐵玩具或利用課本圖片，請學生觀察並發表這些玩具中的磁鐵有什麼作用。</w:t>
            </w:r>
          </w:p>
          <w:p w14:paraId="1D864896" w14:textId="77777777" w:rsidR="00034C5D" w:rsidRDefault="00034C5D">
            <w:pPr>
              <w:spacing w:line="260" w:lineRule="exact"/>
              <w:rPr>
                <w:color w:val="000000"/>
                <w:sz w:val="20"/>
                <w:szCs w:val="20"/>
              </w:rPr>
            </w:pPr>
            <w:r>
              <w:rPr>
                <w:rFonts w:ascii="標楷體" w:eastAsia="標楷體" w:hAnsi="標楷體" w:cs="標楷體" w:hint="eastAsia"/>
                <w:sz w:val="20"/>
                <w:szCs w:val="20"/>
              </w:rPr>
              <w:t>2.請學生說說看，磁鐵靠近其他物品也都能吸住？磁鐵可以吸引什麼物品？</w:t>
            </w:r>
          </w:p>
          <w:p w14:paraId="1D864897"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二、觀察實作</w:t>
            </w:r>
          </w:p>
          <w:p w14:paraId="1D864898" w14:textId="77777777" w:rsidR="00034C5D" w:rsidRDefault="00034C5D">
            <w:pPr>
              <w:spacing w:line="260" w:lineRule="exact"/>
              <w:rPr>
                <w:color w:val="000000"/>
                <w:sz w:val="20"/>
                <w:szCs w:val="20"/>
              </w:rPr>
            </w:pPr>
            <w:r>
              <w:rPr>
                <w:rFonts w:ascii="標楷體" w:eastAsia="標楷體" w:hAnsi="標楷體" w:cs="標楷體" w:hint="eastAsia"/>
                <w:sz w:val="20"/>
                <w:szCs w:val="20"/>
              </w:rPr>
              <w:t>1.引導學生利用科學探究的過程與方法，進行實驗探究磁鐵可以吸引什麼物品。</w:t>
            </w:r>
          </w:p>
          <w:p w14:paraId="1D864899" w14:textId="77777777" w:rsidR="00034C5D" w:rsidRDefault="00034C5D">
            <w:pPr>
              <w:spacing w:line="260" w:lineRule="exact"/>
              <w:rPr>
                <w:color w:val="000000"/>
                <w:sz w:val="20"/>
                <w:szCs w:val="20"/>
              </w:rPr>
            </w:pPr>
            <w:r>
              <w:rPr>
                <w:rFonts w:ascii="標楷體" w:eastAsia="標楷體" w:hAnsi="標楷體" w:cs="標楷體" w:hint="eastAsia"/>
                <w:sz w:val="20"/>
                <w:szCs w:val="20"/>
              </w:rPr>
              <w:t>(1)觀察：引導學生發現磁鐵玩具(磁鐵跳棋)可以吸住下面的鐵製品(棋盤)，但沒辦法吸住紙製品(棋盤)。</w:t>
            </w:r>
          </w:p>
          <w:p w14:paraId="1D86489A" w14:textId="77777777" w:rsidR="00034C5D" w:rsidRDefault="00034C5D">
            <w:pPr>
              <w:spacing w:line="260" w:lineRule="exact"/>
              <w:rPr>
                <w:color w:val="000000"/>
                <w:sz w:val="20"/>
                <w:szCs w:val="20"/>
              </w:rPr>
            </w:pPr>
            <w:r>
              <w:rPr>
                <w:rFonts w:ascii="標楷體" w:eastAsia="標楷體" w:hAnsi="標楷體" w:cs="標楷體" w:hint="eastAsia"/>
                <w:sz w:val="20"/>
                <w:szCs w:val="20"/>
              </w:rPr>
              <w:t>(2)提出問題：引導學生提出什麼材質的物品可以被磁鐵吸引呢？</w:t>
            </w:r>
          </w:p>
          <w:p w14:paraId="1D86489B" w14:textId="77777777" w:rsidR="00034C5D" w:rsidRDefault="00034C5D">
            <w:pPr>
              <w:spacing w:line="260" w:lineRule="exact"/>
              <w:rPr>
                <w:color w:val="000000"/>
                <w:sz w:val="20"/>
                <w:szCs w:val="20"/>
              </w:rPr>
            </w:pPr>
            <w:r>
              <w:rPr>
                <w:rFonts w:ascii="標楷體" w:eastAsia="標楷體" w:hAnsi="標楷體" w:cs="標楷體" w:hint="eastAsia"/>
                <w:sz w:val="20"/>
                <w:szCs w:val="20"/>
              </w:rPr>
              <w:t>(3)蒐集資料：引導學生觀察磁鐵玩具或物品，並發現磁鐵飛鏢可以吸在鐵製的鏢靶上、磁鐵可以吸在鐵質的冰箱門上等，磁鐵可以吸附的物品都是鐵製品。</w:t>
            </w:r>
          </w:p>
          <w:p w14:paraId="1D86489C"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(4)提出假設：引導學生發現並提出假設，磁鐵可以吸附鐵製品。</w:t>
            </w:r>
          </w:p>
          <w:p w14:paraId="1D86489D" w14:textId="77777777" w:rsidR="00034C5D" w:rsidRDefault="00034C5D">
            <w:pPr>
              <w:spacing w:line="260" w:lineRule="exact"/>
              <w:rPr>
                <w:color w:val="000000"/>
                <w:sz w:val="20"/>
                <w:szCs w:val="20"/>
              </w:rPr>
            </w:pPr>
            <w:r>
              <w:rPr>
                <w:rFonts w:ascii="標楷體" w:eastAsia="標楷體" w:hAnsi="標楷體" w:cs="標楷體" w:hint="eastAsia"/>
                <w:sz w:val="20"/>
                <w:szCs w:val="20"/>
              </w:rPr>
              <w:t>(5)設計實作：引導學生提出實驗設計，如準備各種不同材質的東西，用磁鐵來試試看哪些物品可以被磁鐵吸引。</w:t>
            </w:r>
          </w:p>
          <w:p w14:paraId="1D86489E" w14:textId="77777777" w:rsidR="00034C5D" w:rsidRDefault="00034C5D">
            <w:pPr>
              <w:spacing w:line="260" w:lineRule="exact"/>
              <w:rPr>
                <w:color w:val="000000"/>
                <w:sz w:val="20"/>
                <w:szCs w:val="20"/>
              </w:rPr>
            </w:pPr>
            <w:r>
              <w:rPr>
                <w:rFonts w:ascii="標楷體" w:eastAsia="標楷體" w:hAnsi="標楷體" w:cs="標楷體" w:hint="eastAsia"/>
                <w:sz w:val="20"/>
                <w:szCs w:val="20"/>
              </w:rPr>
              <w:t>(6)分析結果並驗證假設：引導學生設計表格，將可以被磁鐵吸引的物品和不可以被磁鐵吸引的物品，依實驗結果記錄在表格中。引導學生從實驗紀錄中發現，被磁鐵吸附的物品，如鐵罐、鐵夾等都是鐵的材質，證明提出的假設是正確的。</w:t>
            </w:r>
          </w:p>
          <w:p w14:paraId="1D86489F" w14:textId="77777777" w:rsidR="00034C5D" w:rsidRDefault="00034C5D">
            <w:pPr>
              <w:spacing w:line="260" w:lineRule="exact"/>
              <w:rPr>
                <w:color w:val="000000"/>
                <w:sz w:val="20"/>
                <w:szCs w:val="20"/>
              </w:rPr>
            </w:pPr>
            <w:r>
              <w:rPr>
                <w:rFonts w:ascii="標楷體" w:eastAsia="標楷體" w:hAnsi="標楷體" w:cs="標楷體" w:hint="eastAsia"/>
                <w:sz w:val="20"/>
                <w:szCs w:val="20"/>
              </w:rPr>
              <w:t>(7)結論：引導學生說出磁鐵可以吸附鐵製品。</w:t>
            </w:r>
          </w:p>
        </w:tc>
        <w:tc>
          <w:tcPr>
            <w:tcW w:w="567" w:type="dxa"/>
            <w:shd w:val="clear" w:color="auto" w:fill="auto"/>
          </w:tcPr>
          <w:p w14:paraId="1D8648A0"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8A1"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8A2"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電子教科書或簡報</w:t>
            </w:r>
          </w:p>
          <w:p w14:paraId="1D8648A3"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數個磁鐵玩具</w:t>
            </w:r>
          </w:p>
        </w:tc>
        <w:tc>
          <w:tcPr>
            <w:tcW w:w="1211" w:type="dxa"/>
            <w:shd w:val="clear" w:color="auto" w:fill="auto"/>
          </w:tcPr>
          <w:p w14:paraId="1D8648A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口頭報告</w:t>
            </w:r>
          </w:p>
          <w:p w14:paraId="1D8648A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實驗操作</w:t>
            </w:r>
          </w:p>
          <w:p w14:paraId="1D8648A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8A7" w14:textId="77777777" w:rsidR="00034C5D" w:rsidRDefault="00034C5D">
            <w:pPr>
              <w:spacing w:line="260" w:lineRule="exact"/>
              <w:jc w:val="both"/>
              <w:rPr>
                <w:b/>
                <w:color w:val="000000"/>
                <w:sz w:val="20"/>
                <w:szCs w:val="20"/>
              </w:rPr>
            </w:pPr>
            <w:r>
              <w:rPr>
                <w:rFonts w:ascii="標楷體" w:eastAsia="標楷體" w:hAnsi="標楷體" w:cs="DFKaiShu-SB-Estd-BF" w:hint="eastAsia"/>
                <w:b/>
                <w:sz w:val="20"/>
                <w:szCs w:val="20"/>
              </w:rPr>
              <w:t>【科技教育】</w:t>
            </w:r>
          </w:p>
          <w:p w14:paraId="1D8648A8"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科E2 了解動手實作的重要性。</w:t>
            </w:r>
          </w:p>
        </w:tc>
        <w:tc>
          <w:tcPr>
            <w:tcW w:w="1770" w:type="dxa"/>
            <w:shd w:val="clear" w:color="auto" w:fill="auto"/>
          </w:tcPr>
          <w:p w14:paraId="1D8648A9"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8AA"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8AB"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8AC"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8AD"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8AE"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8AF"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8B0"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8E6" w14:textId="77777777" w:rsidTr="00C36084">
        <w:trPr>
          <w:trHeight w:val="761"/>
        </w:trPr>
        <w:tc>
          <w:tcPr>
            <w:tcW w:w="1536" w:type="dxa"/>
            <w:shd w:val="clear" w:color="auto" w:fill="auto"/>
          </w:tcPr>
          <w:p w14:paraId="1D8648B2"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t>第十八週</w:t>
            </w:r>
          </w:p>
          <w:p w14:paraId="1D8648B3" w14:textId="77777777" w:rsidR="00034C5D" w:rsidRPr="00477BCA" w:rsidRDefault="00034C5D" w:rsidP="007147A6">
            <w:pPr>
              <w:spacing w:line="260" w:lineRule="exact"/>
              <w:jc w:val="center"/>
              <w:rPr>
                <w:rFonts w:ascii="標楷體" w:eastAsia="標楷體" w:hAnsi="標楷體"/>
              </w:rPr>
            </w:pPr>
            <w:r w:rsidRPr="00477BCA">
              <w:rPr>
                <w:rFonts w:ascii="標楷體" w:eastAsia="標楷體" w:hAnsi="標楷體"/>
                <w:kern w:val="0"/>
              </w:rPr>
              <w:t>12/26~12/30</w:t>
            </w:r>
          </w:p>
        </w:tc>
        <w:tc>
          <w:tcPr>
            <w:tcW w:w="1227" w:type="dxa"/>
            <w:shd w:val="clear" w:color="auto" w:fill="auto"/>
          </w:tcPr>
          <w:p w14:paraId="1D8648B4" w14:textId="77777777" w:rsidR="00034C5D" w:rsidRDefault="00034C5D">
            <w:r>
              <w:rPr>
                <w:rFonts w:ascii="標楷體" w:eastAsia="標楷體" w:hAnsi="標楷體" w:cs="標楷體" w:hint="eastAsia"/>
                <w:bCs/>
                <w:sz w:val="20"/>
              </w:rPr>
              <w:t>自-E-A1 能運用五官，敏銳的觀察周遭環境，保持好奇心、想像力持續探索自然。</w:t>
            </w:r>
          </w:p>
          <w:p w14:paraId="1D8648B5" w14:textId="77777777" w:rsidR="00034C5D" w:rsidRDefault="00034C5D">
            <w:r>
              <w:rPr>
                <w:rFonts w:ascii="標楷體" w:eastAsia="標楷體" w:hAnsi="標楷體" w:cs="標楷體" w:hint="eastAsia"/>
                <w:bCs/>
                <w:sz w:val="20"/>
              </w:rPr>
              <w:lastRenderedPageBreak/>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14:paraId="1D8648B6" w14:textId="77777777" w:rsidR="00034C5D" w:rsidRDefault="00034C5D">
            <w:r>
              <w:rPr>
                <w:rFonts w:ascii="標楷體" w:eastAsia="標楷體" w:hAnsi="標楷體" w:cs="標楷體" w:hint="eastAsia"/>
                <w:bCs/>
                <w:sz w:val="20"/>
              </w:rPr>
              <w:t>自-E-A3 具備透過實地操作探究活動探索科學問題的能力，並能初步根據問題特性、資源的有無等因素，規劃簡單步驟，操作適合學習階段的器材</w:t>
            </w:r>
            <w:r>
              <w:rPr>
                <w:rFonts w:ascii="標楷體" w:eastAsia="標楷體" w:hAnsi="標楷體" w:cs="標楷體" w:hint="eastAsia"/>
                <w:bCs/>
                <w:sz w:val="20"/>
              </w:rPr>
              <w:lastRenderedPageBreak/>
              <w:t>儀器、科技設備及資源，進行自然科學實驗。</w:t>
            </w:r>
          </w:p>
          <w:p w14:paraId="1D8648B7" w14:textId="77777777" w:rsidR="00034C5D" w:rsidRDefault="00034C5D">
            <w:r>
              <w:rPr>
                <w:rFonts w:ascii="標楷體" w:eastAsia="標楷體" w:hAnsi="標楷體" w:cs="標楷體" w:hint="eastAsia"/>
                <w:bCs/>
                <w:sz w:val="20"/>
              </w:rPr>
              <w:t>自-E-C2 透過探索科學的合作學習，培養與同儕溝通表達、團隊合作及和諧相處的能力。</w:t>
            </w:r>
          </w:p>
        </w:tc>
        <w:tc>
          <w:tcPr>
            <w:tcW w:w="1846" w:type="dxa"/>
          </w:tcPr>
          <w:p w14:paraId="1D8648B8"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po-II-1 能從日常經驗、學習活動、自然環境，進行觀察，進而能察覺問題。</w:t>
            </w:r>
          </w:p>
          <w:p w14:paraId="1D8648B9" w14:textId="77777777" w:rsidR="00034C5D" w:rsidRDefault="00034C5D">
            <w:pPr>
              <w:spacing w:line="260" w:lineRule="exact"/>
              <w:rPr>
                <w:color w:val="000000"/>
                <w:sz w:val="20"/>
                <w:szCs w:val="20"/>
              </w:rPr>
            </w:pPr>
            <w:r>
              <w:rPr>
                <w:rFonts w:ascii="標楷體" w:eastAsia="標楷體" w:hAnsi="標楷體" w:cs="標楷體" w:hint="eastAsia"/>
                <w:sz w:val="20"/>
                <w:szCs w:val="20"/>
              </w:rPr>
              <w:t>po-II-2 能依據觀察、蒐集資料、閱讀、思考、討論等，</w:t>
            </w:r>
            <w:r>
              <w:rPr>
                <w:rFonts w:ascii="標楷體" w:eastAsia="標楷體" w:hAnsi="標楷體" w:cs="標楷體" w:hint="eastAsia"/>
                <w:sz w:val="20"/>
                <w:szCs w:val="20"/>
              </w:rPr>
              <w:lastRenderedPageBreak/>
              <w:t>提出問題。</w:t>
            </w:r>
          </w:p>
          <w:p w14:paraId="1D8648BA" w14:textId="77777777" w:rsidR="00034C5D" w:rsidRDefault="00034C5D">
            <w:pPr>
              <w:spacing w:line="260" w:lineRule="exact"/>
              <w:rPr>
                <w:color w:val="000000"/>
                <w:sz w:val="20"/>
                <w:szCs w:val="20"/>
              </w:rPr>
            </w:pPr>
            <w:r>
              <w:rPr>
                <w:rFonts w:ascii="標楷體" w:eastAsia="標楷體" w:hAnsi="標楷體" w:cs="標楷體" w:hint="eastAsia"/>
                <w:sz w:val="20"/>
                <w:szCs w:val="20"/>
              </w:rPr>
              <w:t>pe-II-2 能正確安全操作適合學習階段的物品、器材儀器、科技設備及資源，並能觀察和記錄。</w:t>
            </w:r>
          </w:p>
          <w:p w14:paraId="1D8648BB" w14:textId="77777777" w:rsidR="00034C5D" w:rsidRDefault="00034C5D">
            <w:pPr>
              <w:spacing w:line="260" w:lineRule="exact"/>
              <w:rPr>
                <w:color w:val="000000"/>
                <w:sz w:val="20"/>
                <w:szCs w:val="20"/>
              </w:rPr>
            </w:pPr>
            <w:r>
              <w:rPr>
                <w:rFonts w:ascii="標楷體" w:eastAsia="標楷體" w:hAnsi="標楷體" w:cs="標楷體" w:hint="eastAsia"/>
                <w:sz w:val="20"/>
                <w:szCs w:val="20"/>
              </w:rPr>
              <w:t>ai-II-2 透過探討自然與物質世界的規律性，感受發現的樂趣。</w:t>
            </w:r>
          </w:p>
          <w:p w14:paraId="1D8648BC" w14:textId="77777777" w:rsidR="00034C5D" w:rsidRDefault="00034C5D">
            <w:pPr>
              <w:spacing w:line="260" w:lineRule="exact"/>
              <w:rPr>
                <w:color w:val="000000"/>
                <w:sz w:val="20"/>
                <w:szCs w:val="20"/>
              </w:rPr>
            </w:pPr>
            <w:r>
              <w:rPr>
                <w:rFonts w:ascii="標楷體" w:eastAsia="標楷體" w:hAnsi="標楷體" w:cs="標楷體" w:hint="eastAsia"/>
                <w:sz w:val="20"/>
                <w:szCs w:val="20"/>
              </w:rPr>
              <w:t>an-II-1 體會科學的探索都是由問題開始。</w:t>
            </w:r>
          </w:p>
        </w:tc>
        <w:tc>
          <w:tcPr>
            <w:tcW w:w="1804" w:type="dxa"/>
          </w:tcPr>
          <w:p w14:paraId="1D8648BD"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INa-II-3 物質各有其特性，並可以依其特性與用途進行分類。</w:t>
            </w:r>
          </w:p>
          <w:p w14:paraId="1D8648BE"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INb-II-2 物質性質上的差異性可用來區分或分離物質。</w:t>
            </w:r>
          </w:p>
          <w:p w14:paraId="1D8648BF"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INc-II-1 使用工具或自訂參考標準可量度與比較。</w:t>
            </w:r>
          </w:p>
          <w:p w14:paraId="1D8648C0" w14:textId="77777777" w:rsidR="00034C5D" w:rsidRDefault="00034C5D">
            <w:pPr>
              <w:spacing w:line="260" w:lineRule="exact"/>
              <w:rPr>
                <w:color w:val="000000"/>
                <w:sz w:val="20"/>
                <w:szCs w:val="20"/>
              </w:rPr>
            </w:pPr>
            <w:r>
              <w:rPr>
                <w:rFonts w:ascii="標楷體" w:eastAsia="標楷體" w:hAnsi="標楷體" w:cs="標楷體" w:hint="eastAsia"/>
                <w:sz w:val="20"/>
                <w:szCs w:val="20"/>
              </w:rPr>
              <w:t>INe-II-7 磁鐵具有兩極，同極相斥，異極相吸；磁鐵會吸引含鐵的物體。磁力強弱可由吸起含鐵物質數量多寡得知。</w:t>
            </w:r>
          </w:p>
        </w:tc>
        <w:tc>
          <w:tcPr>
            <w:tcW w:w="2629" w:type="dxa"/>
            <w:shd w:val="clear" w:color="auto" w:fill="auto"/>
          </w:tcPr>
          <w:p w14:paraId="1D8648C1"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lastRenderedPageBreak/>
              <w:t>四、磁鐵好好玩</w:t>
            </w:r>
          </w:p>
          <w:p w14:paraId="1D8648C2"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1、磁鐵的磁力</w:t>
            </w:r>
          </w:p>
          <w:p w14:paraId="1D8648C3"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活動一：磁鐵隔著物品可以吸引鐵製品</w:t>
            </w:r>
          </w:p>
          <w:p w14:paraId="1D8648C4"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一、引起動機</w:t>
            </w:r>
          </w:p>
          <w:p w14:paraId="1D8648C5" w14:textId="77777777" w:rsidR="00034C5D" w:rsidRDefault="00034C5D">
            <w:pPr>
              <w:spacing w:line="260" w:lineRule="exact"/>
              <w:rPr>
                <w:color w:val="000000"/>
                <w:sz w:val="20"/>
                <w:szCs w:val="20"/>
              </w:rPr>
            </w:pPr>
            <w:r>
              <w:rPr>
                <w:rFonts w:ascii="標楷體" w:eastAsia="標楷體" w:hAnsi="標楷體" w:cs="標楷體" w:hint="eastAsia"/>
                <w:sz w:val="20"/>
                <w:szCs w:val="20"/>
              </w:rPr>
              <w:t>1.想一想，圖片為什麼可以利用磁鐵吸附在黑板上？說說看，可以被磁鐵吸引的物</w:t>
            </w:r>
            <w:r>
              <w:rPr>
                <w:rFonts w:ascii="標楷體" w:eastAsia="標楷體" w:hAnsi="標楷體" w:cs="標楷體" w:hint="eastAsia"/>
                <w:sz w:val="20"/>
                <w:szCs w:val="20"/>
              </w:rPr>
              <w:lastRenderedPageBreak/>
              <w:t>品，一定要接觸到磁鐵才能產生作用嗎？</w:t>
            </w:r>
          </w:p>
          <w:p w14:paraId="1D8648C6"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二、觀察活動</w:t>
            </w:r>
          </w:p>
          <w:p w14:paraId="1D8648C7" w14:textId="77777777" w:rsidR="00034C5D" w:rsidRDefault="00034C5D">
            <w:pPr>
              <w:spacing w:line="260" w:lineRule="exact"/>
              <w:rPr>
                <w:color w:val="000000"/>
                <w:sz w:val="20"/>
                <w:szCs w:val="20"/>
              </w:rPr>
            </w:pPr>
            <w:r>
              <w:rPr>
                <w:rFonts w:ascii="標楷體" w:eastAsia="標楷體" w:hAnsi="標楷體" w:cs="標楷體" w:hint="eastAsia"/>
                <w:sz w:val="20"/>
                <w:szCs w:val="20"/>
              </w:rPr>
              <w:t>1.觀察生活中的用品如窗簾磁吸綁帶、磁性漱口杯架等物品，發現磁鐵隔著物品可以吸附鐵製品。</w:t>
            </w:r>
          </w:p>
          <w:p w14:paraId="1D8648C8" w14:textId="77777777" w:rsidR="00034C5D" w:rsidRDefault="00034C5D">
            <w:pPr>
              <w:spacing w:line="260" w:lineRule="exact"/>
              <w:rPr>
                <w:color w:val="000000"/>
                <w:sz w:val="20"/>
                <w:szCs w:val="20"/>
              </w:rPr>
            </w:pPr>
          </w:p>
          <w:p w14:paraId="1D8648C9"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活動二：磁鐵的磁極</w:t>
            </w:r>
          </w:p>
          <w:p w14:paraId="1D8648CA" w14:textId="77777777" w:rsidR="00034C5D" w:rsidRDefault="00034C5D">
            <w:pPr>
              <w:spacing w:line="260" w:lineRule="exact"/>
              <w:rPr>
                <w:color w:val="000000"/>
                <w:sz w:val="20"/>
                <w:szCs w:val="20"/>
              </w:rPr>
            </w:pPr>
            <w:r>
              <w:rPr>
                <w:rFonts w:ascii="標楷體" w:eastAsia="標楷體" w:hAnsi="標楷體" w:cs="標楷體" w:hint="eastAsia"/>
                <w:sz w:val="20"/>
                <w:szCs w:val="20"/>
              </w:rPr>
              <w:t>一、討論</w:t>
            </w:r>
          </w:p>
          <w:p w14:paraId="1D8648CB" w14:textId="77777777" w:rsidR="00034C5D" w:rsidRDefault="00034C5D">
            <w:pPr>
              <w:spacing w:line="260" w:lineRule="exact"/>
              <w:rPr>
                <w:color w:val="000000"/>
                <w:sz w:val="20"/>
                <w:szCs w:val="20"/>
              </w:rPr>
            </w:pPr>
            <w:r>
              <w:rPr>
                <w:rFonts w:ascii="標楷體" w:eastAsia="標楷體" w:hAnsi="標楷體" w:cs="標楷體" w:hint="eastAsia"/>
                <w:sz w:val="20"/>
                <w:szCs w:val="20"/>
              </w:rPr>
              <w:t>1.想一想，為什麼使用長條形磁鐵時，經常會用兩端去接觸物品，而圓形磁鐵則會用兩面去接觸物品呢？</w:t>
            </w:r>
          </w:p>
          <w:p w14:paraId="1D8648CC" w14:textId="77777777" w:rsidR="00034C5D" w:rsidRDefault="00034C5D">
            <w:pPr>
              <w:spacing w:line="260" w:lineRule="exact"/>
              <w:rPr>
                <w:color w:val="000000"/>
                <w:sz w:val="20"/>
                <w:szCs w:val="20"/>
              </w:rPr>
            </w:pPr>
            <w:r>
              <w:rPr>
                <w:rFonts w:ascii="標楷體" w:eastAsia="標楷體" w:hAnsi="標楷體" w:cs="標楷體" w:hint="eastAsia"/>
                <w:sz w:val="20"/>
                <w:szCs w:val="20"/>
              </w:rPr>
              <w:t>二、實作</w:t>
            </w:r>
          </w:p>
          <w:p w14:paraId="1D8648CD" w14:textId="77777777" w:rsidR="00034C5D" w:rsidRDefault="00034C5D">
            <w:pPr>
              <w:spacing w:line="260" w:lineRule="exact"/>
              <w:rPr>
                <w:color w:val="000000"/>
                <w:sz w:val="20"/>
                <w:szCs w:val="20"/>
              </w:rPr>
            </w:pPr>
            <w:r>
              <w:rPr>
                <w:rFonts w:ascii="標楷體" w:eastAsia="標楷體" w:hAnsi="標楷體" w:cs="標楷體" w:hint="eastAsia"/>
                <w:sz w:val="20"/>
                <w:szCs w:val="20"/>
              </w:rPr>
              <w:t>1.利用各種不同形狀的磁鐵，實際測試磁鐵的哪個位置磁力最強。</w:t>
            </w:r>
          </w:p>
          <w:p w14:paraId="1D8648CE" w14:textId="77777777" w:rsidR="00034C5D" w:rsidRDefault="00034C5D">
            <w:pPr>
              <w:spacing w:line="260" w:lineRule="exact"/>
              <w:rPr>
                <w:color w:val="000000"/>
                <w:sz w:val="20"/>
                <w:szCs w:val="20"/>
              </w:rPr>
            </w:pPr>
            <w:r>
              <w:rPr>
                <w:rFonts w:ascii="標楷體" w:eastAsia="標楷體" w:hAnsi="標楷體" w:cs="標楷體" w:hint="eastAsia"/>
                <w:sz w:val="20"/>
                <w:szCs w:val="20"/>
              </w:rPr>
              <w:t>三、歸納</w:t>
            </w:r>
          </w:p>
          <w:p w14:paraId="1D8648CF" w14:textId="77777777" w:rsidR="00034C5D" w:rsidRDefault="00034C5D">
            <w:pPr>
              <w:spacing w:line="260" w:lineRule="exact"/>
              <w:rPr>
                <w:color w:val="000000"/>
                <w:sz w:val="20"/>
                <w:szCs w:val="20"/>
              </w:rPr>
            </w:pPr>
            <w:r>
              <w:rPr>
                <w:rFonts w:ascii="標楷體" w:eastAsia="標楷體" w:hAnsi="標楷體" w:cs="標楷體" w:hint="eastAsia"/>
                <w:sz w:val="20"/>
                <w:szCs w:val="20"/>
              </w:rPr>
              <w:t>1.科學探究的過程為觀察、提出問題、蒐集資料(了解原理)、接著提出假設、設計實作、準備材料，進行實際操作、最後依據結果進行歸納分析、驗証假設，得到結論。</w:t>
            </w:r>
          </w:p>
          <w:p w14:paraId="1D8648D0" w14:textId="77777777" w:rsidR="00034C5D" w:rsidRDefault="00034C5D">
            <w:pPr>
              <w:spacing w:line="260" w:lineRule="exact"/>
              <w:rPr>
                <w:color w:val="000000"/>
                <w:sz w:val="20"/>
                <w:szCs w:val="20"/>
              </w:rPr>
            </w:pPr>
            <w:r>
              <w:rPr>
                <w:rFonts w:ascii="標楷體" w:eastAsia="標楷體" w:hAnsi="標楷體" w:cs="標楷體" w:hint="eastAsia"/>
                <w:sz w:val="20"/>
                <w:szCs w:val="20"/>
              </w:rPr>
              <w:t>2.磁鐵可以吸附鐵製品，這種力量稱為磁力，磁力是一種超距力，隔著物品可以吸引鐵製品。</w:t>
            </w:r>
          </w:p>
          <w:p w14:paraId="1D8648D1" w14:textId="77777777" w:rsidR="00034C5D" w:rsidRDefault="00034C5D">
            <w:pPr>
              <w:spacing w:line="260" w:lineRule="exact"/>
              <w:rPr>
                <w:color w:val="000000"/>
                <w:sz w:val="20"/>
                <w:szCs w:val="20"/>
              </w:rPr>
            </w:pPr>
            <w:r>
              <w:rPr>
                <w:rFonts w:ascii="標楷體" w:eastAsia="標楷體" w:hAnsi="標楷體" w:cs="標楷體" w:hint="eastAsia"/>
                <w:sz w:val="20"/>
                <w:szCs w:val="20"/>
              </w:rPr>
              <w:t>3.磁鐵的兩端稱為磁極，磁力最強。</w:t>
            </w:r>
          </w:p>
        </w:tc>
        <w:tc>
          <w:tcPr>
            <w:tcW w:w="567" w:type="dxa"/>
            <w:shd w:val="clear" w:color="auto" w:fill="auto"/>
          </w:tcPr>
          <w:p w14:paraId="1D8648D2"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8D3"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8D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透明片</w:t>
            </w:r>
          </w:p>
          <w:p w14:paraId="1D8648D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迴紋針</w:t>
            </w:r>
          </w:p>
          <w:p w14:paraId="1D8648D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磁鐵</w:t>
            </w:r>
          </w:p>
        </w:tc>
        <w:tc>
          <w:tcPr>
            <w:tcW w:w="1211" w:type="dxa"/>
            <w:shd w:val="clear" w:color="auto" w:fill="auto"/>
          </w:tcPr>
          <w:p w14:paraId="1D8648D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口頭報告</w:t>
            </w:r>
          </w:p>
          <w:p w14:paraId="1D8648D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小組互動表現</w:t>
            </w:r>
          </w:p>
          <w:p w14:paraId="1D8648D9"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觀察記錄</w:t>
            </w:r>
          </w:p>
          <w:p w14:paraId="1D8648DA"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實驗操作</w:t>
            </w:r>
          </w:p>
          <w:p w14:paraId="1D8648DB"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8DC" w14:textId="77777777" w:rsidR="00034C5D" w:rsidRDefault="00034C5D">
            <w:pPr>
              <w:spacing w:line="260" w:lineRule="exact"/>
              <w:jc w:val="both"/>
              <w:rPr>
                <w:b/>
                <w:color w:val="000000"/>
                <w:sz w:val="20"/>
                <w:szCs w:val="20"/>
              </w:rPr>
            </w:pPr>
            <w:r>
              <w:rPr>
                <w:rFonts w:ascii="標楷體" w:eastAsia="標楷體" w:hAnsi="標楷體" w:cs="DFKaiShu-SB-Estd-BF" w:hint="eastAsia"/>
                <w:b/>
                <w:sz w:val="20"/>
                <w:szCs w:val="20"/>
              </w:rPr>
              <w:t>【科技教育】</w:t>
            </w:r>
          </w:p>
          <w:p w14:paraId="1D8648DD"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科E2 了解動手實作的重要性。</w:t>
            </w:r>
          </w:p>
        </w:tc>
        <w:tc>
          <w:tcPr>
            <w:tcW w:w="1770" w:type="dxa"/>
            <w:shd w:val="clear" w:color="auto" w:fill="auto"/>
          </w:tcPr>
          <w:p w14:paraId="1D8648DE"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8DF"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8E0"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8E1"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lastRenderedPageBreak/>
              <w:t>2.協同</w:t>
            </w:r>
            <w:r w:rsidRPr="00B42D56">
              <w:rPr>
                <w:rFonts w:ascii="標楷體" w:eastAsia="標楷體" w:hAnsi="標楷體" w:cs="標楷體"/>
              </w:rPr>
              <w:t>節數</w:t>
            </w:r>
            <w:r w:rsidRPr="00B42D56">
              <w:rPr>
                <w:rFonts w:ascii="標楷體" w:eastAsia="標楷體" w:hAnsi="標楷體" w:cs="標楷體" w:hint="eastAsia"/>
              </w:rPr>
              <w:t>：</w:t>
            </w:r>
          </w:p>
          <w:p w14:paraId="1D8648E2"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8E3"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8E4"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8E5"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922" w14:textId="77777777" w:rsidTr="00C36084">
        <w:trPr>
          <w:trHeight w:val="761"/>
        </w:trPr>
        <w:tc>
          <w:tcPr>
            <w:tcW w:w="1536" w:type="dxa"/>
            <w:shd w:val="clear" w:color="auto" w:fill="auto"/>
          </w:tcPr>
          <w:p w14:paraId="1D8648E7"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第十九週</w:t>
            </w:r>
          </w:p>
          <w:p w14:paraId="1D8648E8" w14:textId="77777777" w:rsidR="00034C5D" w:rsidRPr="00477BCA" w:rsidRDefault="00034C5D" w:rsidP="007147A6">
            <w:pPr>
              <w:spacing w:line="260" w:lineRule="exact"/>
              <w:jc w:val="center"/>
              <w:rPr>
                <w:rFonts w:ascii="標楷體" w:eastAsia="標楷體" w:hAnsi="標楷體"/>
              </w:rPr>
            </w:pPr>
            <w:r w:rsidRPr="00477BCA">
              <w:rPr>
                <w:rFonts w:ascii="標楷體" w:eastAsia="標楷體" w:hAnsi="標楷體"/>
                <w:kern w:val="0"/>
              </w:rPr>
              <w:t>1/2~1/6</w:t>
            </w:r>
          </w:p>
        </w:tc>
        <w:tc>
          <w:tcPr>
            <w:tcW w:w="1227" w:type="dxa"/>
            <w:shd w:val="clear" w:color="auto" w:fill="auto"/>
          </w:tcPr>
          <w:p w14:paraId="1D8648E9" w14:textId="77777777" w:rsidR="00034C5D" w:rsidRDefault="00034C5D">
            <w:r>
              <w:rPr>
                <w:rFonts w:ascii="標楷體" w:eastAsia="標楷體" w:hAnsi="標楷體" w:cs="標楷體" w:hint="eastAsia"/>
                <w:bCs/>
                <w:sz w:val="20"/>
              </w:rPr>
              <w:t>自-E-A1 能運用五官，敏銳的觀察周遭環境，保持好奇心、想像力持續探索自然。</w:t>
            </w:r>
          </w:p>
          <w:p w14:paraId="1D8648EA"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w:t>
            </w:r>
            <w:r>
              <w:rPr>
                <w:rFonts w:ascii="標楷體" w:eastAsia="標楷體" w:hAnsi="標楷體" w:cs="標楷體" w:hint="eastAsia"/>
                <w:bCs/>
                <w:sz w:val="20"/>
              </w:rPr>
              <w:lastRenderedPageBreak/>
              <w:t>學的方法去想像可能發生的事情，以及理解科學事實會有不同的論點、證據或解釋方式。</w:t>
            </w:r>
          </w:p>
          <w:p w14:paraId="1D8648EB" w14:textId="77777777" w:rsidR="00034C5D" w:rsidRDefault="00034C5D">
            <w:r>
              <w:rPr>
                <w:rFonts w:ascii="標楷體" w:eastAsia="標楷體" w:hAnsi="標楷體" w:cs="標楷體" w:hint="eastAsia"/>
                <w:bCs/>
                <w:sz w:val="20"/>
              </w:rPr>
              <w:t>自-E-A3 具備透過實地操作探究活動探索科學問題的能力，並能初步根據問題特性、資源的有無等因素，規劃簡單步驟，操作適合學習階段的器材儀器、科技設備及資源，進行自然科學實驗。</w:t>
            </w:r>
          </w:p>
        </w:tc>
        <w:tc>
          <w:tcPr>
            <w:tcW w:w="1846" w:type="dxa"/>
          </w:tcPr>
          <w:p w14:paraId="1D8648EC"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pe-II-1 能了解一個因素改變可能造成的影響，進而預測活動的大致結果。在教師或教科書的指導或說明下，能了解探究的計畫。</w:t>
            </w:r>
          </w:p>
          <w:p w14:paraId="1D8648ED" w14:textId="77777777" w:rsidR="00034C5D" w:rsidRDefault="00034C5D">
            <w:pPr>
              <w:spacing w:line="260" w:lineRule="exact"/>
              <w:rPr>
                <w:color w:val="000000"/>
                <w:sz w:val="20"/>
                <w:szCs w:val="20"/>
              </w:rPr>
            </w:pPr>
            <w:r>
              <w:rPr>
                <w:rFonts w:ascii="標楷體" w:eastAsia="標楷體" w:hAnsi="標楷體" w:cs="標楷體" w:hint="eastAsia"/>
                <w:sz w:val="20"/>
                <w:szCs w:val="20"/>
              </w:rPr>
              <w:t>pe-II-2 能正確安全操作適合學習階段的物品、器材儀器、科技設備及資源，並能觀察和記錄。</w:t>
            </w:r>
          </w:p>
          <w:p w14:paraId="1D8648EE" w14:textId="77777777" w:rsidR="00034C5D" w:rsidRDefault="00034C5D">
            <w:pPr>
              <w:spacing w:line="260" w:lineRule="exact"/>
              <w:rPr>
                <w:color w:val="000000"/>
                <w:sz w:val="20"/>
                <w:szCs w:val="20"/>
              </w:rPr>
            </w:pPr>
            <w:r>
              <w:rPr>
                <w:rFonts w:ascii="標楷體" w:eastAsia="標楷體" w:hAnsi="標楷體" w:cs="標楷體" w:hint="eastAsia"/>
                <w:sz w:val="20"/>
                <w:szCs w:val="20"/>
              </w:rPr>
              <w:t>pa-II-2 能從得到的資訊或數據，形成解釋、得到解答、解決問題。並能將自己的探究結果和他人的結果（例如：來自老師）相比較，檢查是否相近。</w:t>
            </w:r>
          </w:p>
          <w:p w14:paraId="1D8648EF"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an-II-1 體會科學的探索都是由問題開始。</w:t>
            </w:r>
          </w:p>
        </w:tc>
        <w:tc>
          <w:tcPr>
            <w:tcW w:w="1804" w:type="dxa"/>
          </w:tcPr>
          <w:p w14:paraId="1D8648F0"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INe-II-1 自然界的物體、生物、環境間常會相互影響。</w:t>
            </w:r>
          </w:p>
          <w:p w14:paraId="1D8648F1" w14:textId="77777777" w:rsidR="00034C5D" w:rsidRDefault="00034C5D">
            <w:pPr>
              <w:spacing w:line="260" w:lineRule="exact"/>
              <w:rPr>
                <w:color w:val="000000"/>
                <w:sz w:val="20"/>
                <w:szCs w:val="20"/>
              </w:rPr>
            </w:pPr>
            <w:r>
              <w:rPr>
                <w:rFonts w:ascii="標楷體" w:eastAsia="標楷體" w:hAnsi="標楷體" w:cs="標楷體" w:hint="eastAsia"/>
                <w:sz w:val="20"/>
                <w:szCs w:val="20"/>
              </w:rPr>
              <w:t>INe-II-7 磁鐵具有兩極，同極相斥，異極相吸；磁鐵會吸引含鐵的物體。磁力強弱可由吸起含鐵物質數量多寡得知。</w:t>
            </w:r>
          </w:p>
          <w:p w14:paraId="1D8648F2" w14:textId="77777777" w:rsidR="00034C5D" w:rsidRDefault="00034C5D">
            <w:pPr>
              <w:spacing w:line="260" w:lineRule="exact"/>
              <w:rPr>
                <w:color w:val="000000"/>
                <w:sz w:val="20"/>
                <w:szCs w:val="20"/>
              </w:rPr>
            </w:pPr>
            <w:r>
              <w:rPr>
                <w:rFonts w:ascii="標楷體" w:eastAsia="標楷體" w:hAnsi="標楷體" w:cs="標楷體" w:hint="eastAsia"/>
                <w:sz w:val="20"/>
                <w:szCs w:val="20"/>
              </w:rPr>
              <w:t>INa-II-3 物質各有其特性，並可以依其特性與用途進行分類。</w:t>
            </w:r>
          </w:p>
        </w:tc>
        <w:tc>
          <w:tcPr>
            <w:tcW w:w="2629" w:type="dxa"/>
            <w:shd w:val="clear" w:color="auto" w:fill="auto"/>
          </w:tcPr>
          <w:p w14:paraId="1D8648F3"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四、磁鐵好好玩</w:t>
            </w:r>
          </w:p>
          <w:p w14:paraId="1D8648F4"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2、磁鐵的祕密</w:t>
            </w:r>
          </w:p>
          <w:p w14:paraId="1D8648F5"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活動一：磁鐵的相吸和相斥</w:t>
            </w:r>
          </w:p>
          <w:p w14:paraId="1D8648F6"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一、引起動機</w:t>
            </w:r>
          </w:p>
          <w:p w14:paraId="1D8648F7" w14:textId="77777777" w:rsidR="00034C5D" w:rsidRDefault="00034C5D">
            <w:pPr>
              <w:spacing w:line="260" w:lineRule="exact"/>
              <w:rPr>
                <w:color w:val="000000"/>
                <w:sz w:val="20"/>
                <w:szCs w:val="20"/>
              </w:rPr>
            </w:pPr>
            <w:r>
              <w:rPr>
                <w:rFonts w:ascii="標楷體" w:eastAsia="標楷體" w:hAnsi="標楷體" w:cs="標楷體" w:hint="eastAsia"/>
                <w:sz w:val="20"/>
                <w:szCs w:val="20"/>
              </w:rPr>
              <w:t>1.請學生說一說，磁力套圈圈的磁鐵，為什麼可以懸浮而沒有互相吸住呢？</w:t>
            </w:r>
          </w:p>
          <w:p w14:paraId="1D8648F8"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二、觀察實作</w:t>
            </w:r>
          </w:p>
          <w:p w14:paraId="1D8648F9" w14:textId="77777777" w:rsidR="00034C5D" w:rsidRDefault="00034C5D">
            <w:pPr>
              <w:spacing w:line="260" w:lineRule="exact"/>
              <w:rPr>
                <w:color w:val="000000"/>
                <w:sz w:val="20"/>
                <w:szCs w:val="20"/>
              </w:rPr>
            </w:pPr>
            <w:r>
              <w:rPr>
                <w:rFonts w:ascii="標楷體" w:eastAsia="標楷體" w:hAnsi="標楷體" w:cs="標楷體" w:hint="eastAsia"/>
                <w:sz w:val="20"/>
                <w:szCs w:val="20"/>
              </w:rPr>
              <w:t>1.磁鐵可以吸附鐵製品的力量稱為磁力，磁力除了可以吸附鐵製品，還可以吸引其他的東西嗎？</w:t>
            </w:r>
          </w:p>
          <w:p w14:paraId="1D8648FA" w14:textId="77777777" w:rsidR="00034C5D" w:rsidRDefault="00034C5D">
            <w:pPr>
              <w:spacing w:line="260" w:lineRule="exact"/>
              <w:rPr>
                <w:color w:val="000000"/>
                <w:sz w:val="20"/>
                <w:szCs w:val="20"/>
              </w:rPr>
            </w:pPr>
            <w:r>
              <w:rPr>
                <w:rFonts w:ascii="標楷體" w:eastAsia="標楷體" w:hAnsi="標楷體" w:cs="標楷體" w:hint="eastAsia"/>
                <w:sz w:val="20"/>
                <w:szCs w:val="20"/>
              </w:rPr>
              <w:t>2.從磁力套圈圈和磁鐵收納，可以發現磁鐵有互相排斥和吸引的現象，想一想，這些現象和什麼有關係呢？</w:t>
            </w:r>
          </w:p>
          <w:p w14:paraId="1D8648FB" w14:textId="77777777" w:rsidR="00034C5D" w:rsidRDefault="00034C5D">
            <w:pPr>
              <w:spacing w:line="260" w:lineRule="exact"/>
              <w:rPr>
                <w:color w:val="000000"/>
                <w:sz w:val="20"/>
                <w:szCs w:val="20"/>
              </w:rPr>
            </w:pPr>
            <w:r>
              <w:rPr>
                <w:rFonts w:ascii="標楷體" w:eastAsia="標楷體" w:hAnsi="標楷體" w:cs="標楷體" w:hint="eastAsia"/>
                <w:sz w:val="20"/>
                <w:szCs w:val="20"/>
              </w:rPr>
              <w:t>三、歸納</w:t>
            </w:r>
          </w:p>
          <w:p w14:paraId="1D8648FC" w14:textId="77777777" w:rsidR="00034C5D" w:rsidRDefault="00034C5D">
            <w:pPr>
              <w:spacing w:line="260" w:lineRule="exact"/>
              <w:rPr>
                <w:color w:val="000000"/>
                <w:sz w:val="20"/>
                <w:szCs w:val="20"/>
              </w:rPr>
            </w:pPr>
            <w:r>
              <w:rPr>
                <w:rFonts w:ascii="標楷體" w:eastAsia="標楷體" w:hAnsi="標楷體" w:cs="標楷體" w:hint="eastAsia"/>
                <w:sz w:val="20"/>
                <w:szCs w:val="20"/>
              </w:rPr>
              <w:t>1.同極相斥，異極相吸。</w:t>
            </w:r>
          </w:p>
          <w:p w14:paraId="1D8648FD" w14:textId="77777777" w:rsidR="00034C5D" w:rsidRDefault="00034C5D">
            <w:pPr>
              <w:spacing w:line="260" w:lineRule="exact"/>
              <w:rPr>
                <w:color w:val="000000"/>
                <w:sz w:val="20"/>
                <w:szCs w:val="20"/>
              </w:rPr>
            </w:pPr>
            <w:r>
              <w:rPr>
                <w:rFonts w:ascii="標楷體" w:eastAsia="標楷體" w:hAnsi="標楷體" w:cs="標楷體" w:hint="eastAsia"/>
                <w:sz w:val="20"/>
                <w:szCs w:val="20"/>
              </w:rPr>
              <w:t>2.閱讀充電站：磁鐵的保存方法。介紹磁鐵正確保存方法，避免磁鐵消磁。</w:t>
            </w:r>
          </w:p>
          <w:p w14:paraId="1D8648FE" w14:textId="77777777" w:rsidR="00034C5D" w:rsidRDefault="00034C5D">
            <w:pPr>
              <w:spacing w:line="260" w:lineRule="exact"/>
              <w:rPr>
                <w:color w:val="000000"/>
                <w:sz w:val="20"/>
                <w:szCs w:val="20"/>
              </w:rPr>
            </w:pPr>
          </w:p>
          <w:p w14:paraId="1D8648FF"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活動二：磁鐵可以指出方向</w:t>
            </w:r>
          </w:p>
          <w:p w14:paraId="1D864900"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一、引起動機</w:t>
            </w:r>
          </w:p>
          <w:p w14:paraId="1D864901" w14:textId="77777777" w:rsidR="00034C5D" w:rsidRDefault="00034C5D">
            <w:pPr>
              <w:spacing w:line="260" w:lineRule="exact"/>
              <w:rPr>
                <w:color w:val="000000"/>
                <w:sz w:val="20"/>
                <w:szCs w:val="20"/>
              </w:rPr>
            </w:pPr>
            <w:r>
              <w:rPr>
                <w:rFonts w:ascii="標楷體" w:eastAsia="標楷體" w:hAnsi="標楷體" w:cs="標楷體" w:hint="eastAsia"/>
                <w:sz w:val="20"/>
                <w:szCs w:val="20"/>
              </w:rPr>
              <w:t>1.想一想，使用指北針時，為什麼要避免磁鐵靠近指北針？</w:t>
            </w:r>
          </w:p>
          <w:p w14:paraId="1D864902" w14:textId="77777777" w:rsidR="00034C5D" w:rsidRDefault="00034C5D">
            <w:pPr>
              <w:spacing w:line="260" w:lineRule="exact"/>
              <w:rPr>
                <w:color w:val="000000"/>
                <w:sz w:val="20"/>
                <w:szCs w:val="20"/>
              </w:rPr>
            </w:pPr>
            <w:r>
              <w:rPr>
                <w:rFonts w:ascii="標楷體" w:eastAsia="標楷體" w:hAnsi="標楷體" w:cs="標楷體" w:hint="eastAsia"/>
                <w:sz w:val="20"/>
                <w:szCs w:val="20"/>
              </w:rPr>
              <w:t>2.請學生觀察指北針中間的小磁鐵，提出問題：指北針可以指引方向和中間的磁鐵有關係嗎？</w:t>
            </w:r>
          </w:p>
          <w:p w14:paraId="1D864903" w14:textId="77777777" w:rsidR="00034C5D" w:rsidRDefault="00034C5D">
            <w:pPr>
              <w:spacing w:line="260" w:lineRule="exact"/>
              <w:rPr>
                <w:color w:val="000000"/>
                <w:sz w:val="20"/>
                <w:szCs w:val="20"/>
              </w:rPr>
            </w:pPr>
            <w:r>
              <w:rPr>
                <w:rFonts w:ascii="標楷體" w:eastAsia="標楷體" w:hAnsi="標楷體" w:cs="標楷體" w:hint="eastAsia"/>
                <w:sz w:val="20"/>
                <w:szCs w:val="20"/>
              </w:rPr>
              <w:t>二、實驗設計與操作</w:t>
            </w:r>
          </w:p>
          <w:p w14:paraId="1D864904" w14:textId="77777777" w:rsidR="00034C5D" w:rsidRDefault="00034C5D">
            <w:pPr>
              <w:spacing w:line="260" w:lineRule="exact"/>
              <w:rPr>
                <w:color w:val="000000"/>
                <w:sz w:val="20"/>
                <w:szCs w:val="20"/>
              </w:rPr>
            </w:pPr>
            <w:r>
              <w:rPr>
                <w:rFonts w:ascii="標楷體" w:eastAsia="標楷體" w:hAnsi="標楷體" w:cs="標楷體" w:hint="eastAsia"/>
                <w:sz w:val="20"/>
                <w:szCs w:val="20"/>
              </w:rPr>
              <w:t>1.設計實驗證明磁鐵的磁極可以指引方向。</w:t>
            </w:r>
          </w:p>
          <w:p w14:paraId="1D864905" w14:textId="77777777" w:rsidR="00034C5D" w:rsidRDefault="00034C5D">
            <w:pPr>
              <w:spacing w:line="260" w:lineRule="exact"/>
              <w:rPr>
                <w:color w:val="000000"/>
                <w:sz w:val="20"/>
                <w:szCs w:val="20"/>
              </w:rPr>
            </w:pPr>
            <w:r>
              <w:rPr>
                <w:rFonts w:ascii="標楷體" w:eastAsia="標楷體" w:hAnsi="標楷體" w:cs="標楷體" w:hint="eastAsia"/>
                <w:sz w:val="20"/>
                <w:szCs w:val="20"/>
              </w:rPr>
              <w:t>2.將不同形狀放在塑膠淺盤或保麗龍上，再放在水面上。靜止後觀察磁極的方向，接著轉動盤子，靜止後再觀察磁極的方向。( 提醒學生圓形磁鐵的磁極位置，並思考該如何擺放才能觀察磁極的 方向。)</w:t>
            </w:r>
          </w:p>
          <w:p w14:paraId="1D864906" w14:textId="77777777" w:rsidR="00034C5D" w:rsidRDefault="00034C5D">
            <w:pPr>
              <w:spacing w:line="260" w:lineRule="exact"/>
              <w:rPr>
                <w:color w:val="000000"/>
                <w:sz w:val="20"/>
                <w:szCs w:val="20"/>
              </w:rPr>
            </w:pPr>
            <w:r>
              <w:rPr>
                <w:rFonts w:ascii="標楷體" w:eastAsia="標楷體" w:hAnsi="標楷體" w:cs="標楷體" w:hint="eastAsia"/>
                <w:sz w:val="20"/>
                <w:szCs w:val="20"/>
              </w:rPr>
              <w:t>3.利用指北針確認方向，說說看，磁鐵的磁極靜止時指向什麼方向？想想看，指北針利用磁鐵的哪個特性指引方向？</w:t>
            </w:r>
          </w:p>
          <w:p w14:paraId="1D864907" w14:textId="77777777" w:rsidR="00034C5D" w:rsidRDefault="00034C5D">
            <w:pPr>
              <w:spacing w:line="260" w:lineRule="exact"/>
              <w:rPr>
                <w:color w:val="000000"/>
                <w:sz w:val="20"/>
                <w:szCs w:val="20"/>
              </w:rPr>
            </w:pPr>
            <w:r>
              <w:rPr>
                <w:rFonts w:ascii="標楷體" w:eastAsia="標楷體" w:hAnsi="標楷體" w:cs="標楷體" w:hint="eastAsia"/>
                <w:sz w:val="20"/>
                <w:szCs w:val="20"/>
              </w:rPr>
              <w:t>三、歸納</w:t>
            </w:r>
          </w:p>
          <w:p w14:paraId="1D864908" w14:textId="77777777" w:rsidR="00034C5D" w:rsidRDefault="00034C5D">
            <w:pPr>
              <w:spacing w:line="260" w:lineRule="exact"/>
              <w:rPr>
                <w:color w:val="000000"/>
                <w:sz w:val="20"/>
                <w:szCs w:val="20"/>
              </w:rPr>
            </w:pPr>
            <w:r>
              <w:rPr>
                <w:rFonts w:ascii="標楷體" w:eastAsia="標楷體" w:hAnsi="標楷體" w:cs="標楷體" w:hint="eastAsia"/>
                <w:sz w:val="20"/>
                <w:szCs w:val="20"/>
              </w:rPr>
              <w:t>1.磁鐵靜止時，磁極會指向南北方向。指北針利用磁鐵的磁極受到地磁的影響，指向南北方向。</w:t>
            </w:r>
          </w:p>
          <w:p w14:paraId="1D864909" w14:textId="77777777" w:rsidR="00034C5D" w:rsidRDefault="00034C5D">
            <w:pPr>
              <w:spacing w:line="260" w:lineRule="exact"/>
              <w:rPr>
                <w:color w:val="000000"/>
                <w:sz w:val="20"/>
                <w:szCs w:val="20"/>
              </w:rPr>
            </w:pPr>
            <w:r>
              <w:rPr>
                <w:rFonts w:ascii="標楷體" w:eastAsia="標楷體" w:hAnsi="標楷體" w:cs="標楷體" w:hint="eastAsia"/>
                <w:sz w:val="20"/>
                <w:szCs w:val="20"/>
              </w:rPr>
              <w:t>2.閱讀充電站：指北針的原理。了解指北針的指針會指向N、S極和地磁有關。</w:t>
            </w:r>
          </w:p>
        </w:tc>
        <w:tc>
          <w:tcPr>
            <w:tcW w:w="567" w:type="dxa"/>
            <w:shd w:val="clear" w:color="auto" w:fill="auto"/>
          </w:tcPr>
          <w:p w14:paraId="1D86490A"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90B"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90C"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磁鐵</w:t>
            </w:r>
          </w:p>
          <w:p w14:paraId="1D86490D"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w:t>
            </w:r>
          </w:p>
          <w:p w14:paraId="1D86490E"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指北針</w:t>
            </w:r>
          </w:p>
          <w:p w14:paraId="1D86490F"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圓盤或保麗龍</w:t>
            </w:r>
          </w:p>
          <w:p w14:paraId="1D864910"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水盆</w:t>
            </w:r>
          </w:p>
          <w:p w14:paraId="1D864911"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水</w:t>
            </w:r>
          </w:p>
        </w:tc>
        <w:tc>
          <w:tcPr>
            <w:tcW w:w="1211" w:type="dxa"/>
            <w:shd w:val="clear" w:color="auto" w:fill="auto"/>
          </w:tcPr>
          <w:p w14:paraId="1D864912"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口頭報告</w:t>
            </w:r>
          </w:p>
          <w:p w14:paraId="1D864913"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小組互動表現</w:t>
            </w:r>
          </w:p>
          <w:p w14:paraId="1D86491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觀察記錄</w:t>
            </w:r>
          </w:p>
          <w:p w14:paraId="1D86491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實驗操作</w:t>
            </w:r>
          </w:p>
          <w:p w14:paraId="1D86491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917" w14:textId="77777777" w:rsidR="00034C5D" w:rsidRDefault="00034C5D">
            <w:pPr>
              <w:spacing w:line="260" w:lineRule="exact"/>
              <w:jc w:val="both"/>
              <w:rPr>
                <w:b/>
                <w:color w:val="000000"/>
                <w:sz w:val="20"/>
                <w:szCs w:val="20"/>
              </w:rPr>
            </w:pPr>
            <w:r>
              <w:rPr>
                <w:rFonts w:ascii="標楷體" w:eastAsia="標楷體" w:hAnsi="標楷體" w:cs="DFKaiShu-SB-Estd-BF" w:hint="eastAsia"/>
                <w:b/>
                <w:sz w:val="20"/>
                <w:szCs w:val="20"/>
              </w:rPr>
              <w:t>【科技教育】</w:t>
            </w:r>
          </w:p>
          <w:p w14:paraId="1D864918"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科E1 了解平日常見科技產品的用途與運作方式。</w:t>
            </w:r>
          </w:p>
          <w:p w14:paraId="1D864919"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科E2 了解動手實作的重要性。</w:t>
            </w:r>
          </w:p>
        </w:tc>
        <w:tc>
          <w:tcPr>
            <w:tcW w:w="1770" w:type="dxa"/>
            <w:shd w:val="clear" w:color="auto" w:fill="auto"/>
          </w:tcPr>
          <w:p w14:paraId="1D86491A"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91B"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91C"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91D"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91E"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91F"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920"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921"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959" w14:textId="77777777" w:rsidTr="00C36084">
        <w:trPr>
          <w:trHeight w:val="761"/>
        </w:trPr>
        <w:tc>
          <w:tcPr>
            <w:tcW w:w="1536" w:type="dxa"/>
            <w:shd w:val="clear" w:color="auto" w:fill="auto"/>
          </w:tcPr>
          <w:p w14:paraId="1D864923"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t>第二十週</w:t>
            </w:r>
          </w:p>
          <w:p w14:paraId="1D864924" w14:textId="77777777" w:rsidR="00034C5D" w:rsidRPr="00477BCA" w:rsidRDefault="00034C5D" w:rsidP="007147A6">
            <w:pPr>
              <w:spacing w:line="260" w:lineRule="exact"/>
              <w:jc w:val="center"/>
              <w:rPr>
                <w:rFonts w:ascii="標楷體" w:eastAsia="標楷體" w:hAnsi="標楷體"/>
              </w:rPr>
            </w:pPr>
            <w:r w:rsidRPr="00477BCA">
              <w:rPr>
                <w:rFonts w:ascii="標楷體" w:eastAsia="標楷體" w:hAnsi="標楷體"/>
                <w:kern w:val="0"/>
              </w:rPr>
              <w:t>1/9~1/13</w:t>
            </w:r>
          </w:p>
        </w:tc>
        <w:tc>
          <w:tcPr>
            <w:tcW w:w="1227" w:type="dxa"/>
            <w:shd w:val="clear" w:color="auto" w:fill="auto"/>
          </w:tcPr>
          <w:p w14:paraId="1D864925" w14:textId="77777777" w:rsidR="00034C5D" w:rsidRDefault="00034C5D">
            <w:r>
              <w:rPr>
                <w:rFonts w:ascii="標楷體" w:eastAsia="標楷體" w:hAnsi="標楷體" w:cs="標楷體" w:hint="eastAsia"/>
                <w:bCs/>
                <w:sz w:val="20"/>
              </w:rPr>
              <w:t>自-E-A1 能運用五官，敏銳的觀察周遭環境，</w:t>
            </w:r>
            <w:r>
              <w:rPr>
                <w:rFonts w:ascii="標楷體" w:eastAsia="標楷體" w:hAnsi="標楷體" w:cs="標楷體" w:hint="eastAsia"/>
                <w:bCs/>
                <w:sz w:val="20"/>
              </w:rPr>
              <w:lastRenderedPageBreak/>
              <w:t>保持好奇心、想像力持續探索自然。</w:t>
            </w:r>
          </w:p>
          <w:p w14:paraId="1D864926" w14:textId="77777777" w:rsidR="00034C5D" w:rsidRDefault="00034C5D">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14:paraId="1D864927" w14:textId="77777777" w:rsidR="00034C5D" w:rsidRDefault="00034C5D">
            <w:r>
              <w:rPr>
                <w:rFonts w:ascii="標楷體" w:eastAsia="標楷體" w:hAnsi="標楷體" w:cs="標楷體" w:hint="eastAsia"/>
                <w:bCs/>
                <w:sz w:val="20"/>
              </w:rPr>
              <w:t>自-E-A3 具備透過實地操作探究活動探索科學問題的能力，並能初步根據問題特性、資源的有無等因</w:t>
            </w:r>
            <w:r>
              <w:rPr>
                <w:rFonts w:ascii="標楷體" w:eastAsia="標楷體" w:hAnsi="標楷體" w:cs="標楷體" w:hint="eastAsia"/>
                <w:bCs/>
                <w:sz w:val="20"/>
              </w:rPr>
              <w:lastRenderedPageBreak/>
              <w:t>素，規劃簡單步驟，操作適合學習階段的器材儀器、科技設備及資源，進行自然科學實驗。</w:t>
            </w:r>
          </w:p>
        </w:tc>
        <w:tc>
          <w:tcPr>
            <w:tcW w:w="1846" w:type="dxa"/>
          </w:tcPr>
          <w:p w14:paraId="1D864928"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pe-II-1 能了解一個因素改變可能造成的影響，進而預測活動的大致結</w:t>
            </w:r>
            <w:r>
              <w:rPr>
                <w:rFonts w:ascii="標楷體" w:eastAsia="標楷體" w:hAnsi="標楷體" w:cs="標楷體" w:hint="eastAsia"/>
                <w:sz w:val="20"/>
                <w:szCs w:val="20"/>
              </w:rPr>
              <w:lastRenderedPageBreak/>
              <w:t>果。在教師或教科書的指導或說明下，能了解探究的計畫。</w:t>
            </w:r>
          </w:p>
          <w:p w14:paraId="1D864929" w14:textId="77777777" w:rsidR="00034C5D" w:rsidRDefault="00034C5D">
            <w:pPr>
              <w:spacing w:line="260" w:lineRule="exact"/>
              <w:rPr>
                <w:color w:val="000000"/>
                <w:sz w:val="20"/>
                <w:szCs w:val="20"/>
              </w:rPr>
            </w:pPr>
            <w:r>
              <w:rPr>
                <w:rFonts w:ascii="標楷體" w:eastAsia="標楷體" w:hAnsi="標楷體" w:cs="標楷體" w:hint="eastAsia"/>
                <w:sz w:val="20"/>
                <w:szCs w:val="20"/>
              </w:rPr>
              <w:t>pe-II-2 能正確安全操作適合學習階段的物品、器材儀器、科技設備及資源，並能觀察和記錄。</w:t>
            </w:r>
          </w:p>
          <w:p w14:paraId="1D86492A" w14:textId="77777777" w:rsidR="00034C5D" w:rsidRDefault="00034C5D">
            <w:pPr>
              <w:spacing w:line="260" w:lineRule="exact"/>
              <w:rPr>
                <w:color w:val="000000"/>
                <w:sz w:val="20"/>
                <w:szCs w:val="20"/>
              </w:rPr>
            </w:pPr>
            <w:r>
              <w:rPr>
                <w:rFonts w:ascii="標楷體" w:eastAsia="標楷體" w:hAnsi="標楷體" w:cs="標楷體" w:hint="eastAsia"/>
                <w:sz w:val="20"/>
                <w:szCs w:val="20"/>
              </w:rPr>
              <w:t>pa-II-2 能從得到的資訊或數據，形成解釋、得到解答、解決問題。並能將自己的探究結果和他人的結果（例如：來自老師）相比較，檢查是否相近。</w:t>
            </w:r>
          </w:p>
          <w:p w14:paraId="1D86492B" w14:textId="77777777" w:rsidR="00034C5D" w:rsidRDefault="00034C5D">
            <w:pPr>
              <w:spacing w:line="260" w:lineRule="exact"/>
              <w:rPr>
                <w:color w:val="000000"/>
                <w:sz w:val="20"/>
                <w:szCs w:val="20"/>
              </w:rPr>
            </w:pPr>
            <w:r>
              <w:rPr>
                <w:rFonts w:ascii="標楷體" w:eastAsia="標楷體" w:hAnsi="標楷體" w:cs="標楷體" w:hint="eastAsia"/>
                <w:sz w:val="20"/>
                <w:szCs w:val="20"/>
              </w:rPr>
              <w:t>an-II-1 體會科學的探索都是由問題開始。</w:t>
            </w:r>
          </w:p>
        </w:tc>
        <w:tc>
          <w:tcPr>
            <w:tcW w:w="1804" w:type="dxa"/>
          </w:tcPr>
          <w:p w14:paraId="1D86492C"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INe-II-1 自然界的物體、生物、環境間常會相互影響。</w:t>
            </w:r>
          </w:p>
          <w:p w14:paraId="1D86492D"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INe-II-7 磁鐵具有兩極，同極相斥，異極相吸；磁鐵會吸引含鐵的物體。磁力強弱可由吸起含鐵物質數量多寡得知。</w:t>
            </w:r>
          </w:p>
          <w:p w14:paraId="1D86492E" w14:textId="77777777" w:rsidR="00034C5D" w:rsidRDefault="00034C5D">
            <w:pPr>
              <w:spacing w:line="260" w:lineRule="exact"/>
              <w:rPr>
                <w:color w:val="000000"/>
                <w:sz w:val="20"/>
                <w:szCs w:val="20"/>
              </w:rPr>
            </w:pPr>
            <w:r>
              <w:rPr>
                <w:rFonts w:ascii="標楷體" w:eastAsia="標楷體" w:hAnsi="標楷體" w:cs="標楷體" w:hint="eastAsia"/>
                <w:sz w:val="20"/>
                <w:szCs w:val="20"/>
              </w:rPr>
              <w:t>INa-II-3 物質各有其特性，並可以依其特性與用途進行分類。</w:t>
            </w:r>
          </w:p>
        </w:tc>
        <w:tc>
          <w:tcPr>
            <w:tcW w:w="2629" w:type="dxa"/>
            <w:shd w:val="clear" w:color="auto" w:fill="auto"/>
          </w:tcPr>
          <w:p w14:paraId="1D86492F"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lastRenderedPageBreak/>
              <w:t>四、磁鐵好好玩</w:t>
            </w:r>
          </w:p>
          <w:p w14:paraId="1D864930"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2、磁鐵的祕密</w:t>
            </w:r>
          </w:p>
          <w:p w14:paraId="1D864931"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活動一：磁鐵加鐵片的作用</w:t>
            </w:r>
          </w:p>
          <w:p w14:paraId="1D864932"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一、引起動機</w:t>
            </w:r>
          </w:p>
          <w:p w14:paraId="1D864933"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1.觀察櫃子門或門擋上的磁鐵，說說看有什麼發現？</w:t>
            </w:r>
          </w:p>
          <w:p w14:paraId="1D864934" w14:textId="77777777" w:rsidR="00034C5D" w:rsidRDefault="00034C5D">
            <w:pPr>
              <w:spacing w:line="260" w:lineRule="exact"/>
              <w:rPr>
                <w:color w:val="000000"/>
                <w:sz w:val="20"/>
                <w:szCs w:val="20"/>
              </w:rPr>
            </w:pPr>
            <w:r>
              <w:rPr>
                <w:rFonts w:ascii="標楷體" w:eastAsia="標楷體" w:hAnsi="標楷體" w:cs="標楷體" w:hint="eastAsia"/>
                <w:sz w:val="20"/>
                <w:szCs w:val="20"/>
              </w:rPr>
              <w:t>2.想一想，磁鐵加上鐵片有什麼作用？</w:t>
            </w:r>
          </w:p>
          <w:p w14:paraId="1D864935" w14:textId="77777777" w:rsidR="00034C5D" w:rsidRDefault="00034C5D">
            <w:pPr>
              <w:spacing w:line="260" w:lineRule="exact"/>
              <w:rPr>
                <w:color w:val="000000"/>
                <w:sz w:val="20"/>
                <w:szCs w:val="20"/>
              </w:rPr>
            </w:pPr>
            <w:r>
              <w:rPr>
                <w:rFonts w:ascii="標楷體" w:eastAsia="標楷體" w:hAnsi="標楷體" w:cs="標楷體" w:hint="eastAsia"/>
                <w:sz w:val="20"/>
                <w:szCs w:val="20"/>
              </w:rPr>
              <w:t>(1)讓學生實際操作發現，磁鐵加鐵片，拉開門的時候感覺門被吸得很緊。提出假設：是不是加鐵片可以讓磁力變強呢？</w:t>
            </w:r>
          </w:p>
          <w:p w14:paraId="1D864936" w14:textId="77777777" w:rsidR="00034C5D" w:rsidRDefault="00034C5D">
            <w:pPr>
              <w:spacing w:line="260" w:lineRule="exact"/>
              <w:rPr>
                <w:color w:val="000000"/>
                <w:sz w:val="20"/>
                <w:szCs w:val="20"/>
              </w:rPr>
            </w:pPr>
            <w:r>
              <w:rPr>
                <w:rFonts w:ascii="標楷體" w:eastAsia="標楷體" w:hAnsi="標楷體" w:cs="標楷體" w:hint="eastAsia"/>
                <w:sz w:val="20"/>
                <w:szCs w:val="20"/>
              </w:rPr>
              <w:t>二、實驗設計與操作</w:t>
            </w:r>
          </w:p>
          <w:p w14:paraId="1D864937" w14:textId="77777777" w:rsidR="00034C5D" w:rsidRDefault="00034C5D">
            <w:pPr>
              <w:spacing w:line="260" w:lineRule="exact"/>
              <w:rPr>
                <w:color w:val="000000"/>
                <w:sz w:val="20"/>
                <w:szCs w:val="20"/>
              </w:rPr>
            </w:pPr>
            <w:r>
              <w:rPr>
                <w:rFonts w:ascii="標楷體" w:eastAsia="標楷體" w:hAnsi="標楷體" w:cs="標楷體" w:hint="eastAsia"/>
                <w:sz w:val="20"/>
                <w:szCs w:val="20"/>
              </w:rPr>
              <w:t>1.引導學生利用磁鐵隔著物品可以吸引鐵製品的特性，設計裝載物品的裝置，再利用畫線或其他方式觀察承載限度，同時選擇相同重量的物品來作測試。</w:t>
            </w:r>
          </w:p>
          <w:p w14:paraId="1D864938" w14:textId="77777777" w:rsidR="00034C5D" w:rsidRDefault="00034C5D">
            <w:pPr>
              <w:spacing w:line="260" w:lineRule="exact"/>
              <w:rPr>
                <w:color w:val="000000"/>
                <w:sz w:val="20"/>
                <w:szCs w:val="20"/>
              </w:rPr>
            </w:pPr>
            <w:r>
              <w:rPr>
                <w:rFonts w:ascii="標楷體" w:eastAsia="標楷體" w:hAnsi="標楷體" w:cs="標楷體" w:hint="eastAsia"/>
                <w:sz w:val="20"/>
                <w:szCs w:val="20"/>
              </w:rPr>
              <w:t>2.依照學生討論出的實驗方法操作實驗，比較磁鐵加鐵片和沒有加鐵片，所能承載的物品數量有什麼不同？</w:t>
            </w:r>
          </w:p>
          <w:p w14:paraId="1D864939" w14:textId="77777777" w:rsidR="00034C5D" w:rsidRDefault="00034C5D">
            <w:pPr>
              <w:spacing w:line="260" w:lineRule="exact"/>
              <w:rPr>
                <w:color w:val="000000"/>
                <w:sz w:val="20"/>
                <w:szCs w:val="20"/>
              </w:rPr>
            </w:pPr>
            <w:r>
              <w:rPr>
                <w:rFonts w:ascii="標楷體" w:eastAsia="標楷體" w:hAnsi="標楷體" w:cs="標楷體" w:hint="eastAsia"/>
                <w:sz w:val="20"/>
                <w:szCs w:val="20"/>
              </w:rPr>
              <w:t>(1)磁鐵加鐵片可以將磁力集中，增加承載的力量。</w:t>
            </w:r>
          </w:p>
          <w:p w14:paraId="1D86493A" w14:textId="77777777" w:rsidR="00034C5D" w:rsidRDefault="00034C5D">
            <w:pPr>
              <w:spacing w:line="260" w:lineRule="exact"/>
              <w:rPr>
                <w:color w:val="000000"/>
                <w:sz w:val="20"/>
                <w:szCs w:val="20"/>
              </w:rPr>
            </w:pPr>
          </w:p>
          <w:p w14:paraId="1D86493B"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活動二：磁鐵的特性</w:t>
            </w:r>
          </w:p>
          <w:p w14:paraId="1D86493C" w14:textId="77777777" w:rsidR="00034C5D" w:rsidRDefault="00034C5D">
            <w:pPr>
              <w:spacing w:line="260" w:lineRule="exact"/>
              <w:rPr>
                <w:color w:val="000000"/>
                <w:sz w:val="20"/>
                <w:szCs w:val="20"/>
              </w:rPr>
            </w:pPr>
            <w:r>
              <w:rPr>
                <w:rFonts w:ascii="標楷體" w:eastAsia="標楷體" w:hAnsi="標楷體" w:cs="標楷體" w:hint="eastAsia"/>
                <w:sz w:val="20"/>
                <w:szCs w:val="20"/>
              </w:rPr>
              <w:t>一、討論</w:t>
            </w:r>
          </w:p>
          <w:p w14:paraId="1D86493D" w14:textId="77777777" w:rsidR="00034C5D" w:rsidRDefault="00034C5D">
            <w:pPr>
              <w:spacing w:line="260" w:lineRule="exact"/>
              <w:rPr>
                <w:color w:val="000000"/>
                <w:sz w:val="20"/>
                <w:szCs w:val="20"/>
              </w:rPr>
            </w:pPr>
            <w:r>
              <w:rPr>
                <w:rFonts w:ascii="標楷體" w:eastAsia="標楷體" w:hAnsi="標楷體" w:cs="標楷體" w:hint="eastAsia"/>
                <w:sz w:val="20"/>
                <w:szCs w:val="20"/>
              </w:rPr>
              <w:t>1.請學生根據前面的實驗結果，說一說，磁鐵有哪些特性？</w:t>
            </w:r>
          </w:p>
          <w:p w14:paraId="1D86493E" w14:textId="77777777" w:rsidR="00034C5D" w:rsidRDefault="00034C5D">
            <w:pPr>
              <w:spacing w:line="260" w:lineRule="exact"/>
              <w:rPr>
                <w:color w:val="000000"/>
                <w:sz w:val="20"/>
                <w:szCs w:val="20"/>
              </w:rPr>
            </w:pPr>
            <w:r>
              <w:rPr>
                <w:rFonts w:ascii="標楷體" w:eastAsia="標楷體" w:hAnsi="標楷體" w:cs="標楷體" w:hint="eastAsia"/>
                <w:sz w:val="20"/>
                <w:szCs w:val="20"/>
              </w:rPr>
              <w:t>(1)磁鐵的磁力是一種超距力，可以吸引鐵製品，磁鐵間有同極相斥、異極相吸的力量；磁極的磁力最大、可以指引方向；在磁鐵兩旁各加上一塊鐵片，可以將磁力集中，增加承載的力量。</w:t>
            </w:r>
          </w:p>
          <w:p w14:paraId="1D86493F" w14:textId="77777777" w:rsidR="00034C5D" w:rsidRDefault="00034C5D">
            <w:pPr>
              <w:spacing w:line="260" w:lineRule="exact"/>
              <w:rPr>
                <w:color w:val="000000"/>
                <w:sz w:val="20"/>
                <w:szCs w:val="20"/>
              </w:rPr>
            </w:pPr>
            <w:r>
              <w:rPr>
                <w:rFonts w:ascii="標楷體" w:eastAsia="標楷體" w:hAnsi="標楷體" w:cs="標楷體" w:hint="eastAsia"/>
                <w:sz w:val="20"/>
                <w:szCs w:val="20"/>
              </w:rPr>
              <w:t>二、歸納與應用</w:t>
            </w:r>
          </w:p>
          <w:p w14:paraId="1D864940" w14:textId="77777777" w:rsidR="00034C5D" w:rsidRDefault="00034C5D">
            <w:pPr>
              <w:spacing w:line="260" w:lineRule="exact"/>
              <w:rPr>
                <w:color w:val="000000"/>
                <w:sz w:val="20"/>
                <w:szCs w:val="20"/>
              </w:rPr>
            </w:pPr>
            <w:r>
              <w:rPr>
                <w:rFonts w:ascii="標楷體" w:eastAsia="標楷體" w:hAnsi="標楷體" w:cs="標楷體" w:hint="eastAsia"/>
                <w:sz w:val="20"/>
                <w:szCs w:val="20"/>
              </w:rPr>
              <w:lastRenderedPageBreak/>
              <w:t>1.將不同形狀的磁鐵放在圓盤上轉動，靜止時都會指向同一個方向，表示磁鐵可用來指引方向，例如 : 指北針就是利用磁鐵的這項性質製作而成。</w:t>
            </w:r>
          </w:p>
          <w:p w14:paraId="1D864941" w14:textId="77777777" w:rsidR="00034C5D" w:rsidRDefault="00034C5D">
            <w:pPr>
              <w:spacing w:line="260" w:lineRule="exact"/>
              <w:rPr>
                <w:color w:val="000000"/>
                <w:sz w:val="20"/>
                <w:szCs w:val="20"/>
              </w:rPr>
            </w:pPr>
            <w:r>
              <w:rPr>
                <w:rFonts w:ascii="標楷體" w:eastAsia="標楷體" w:hAnsi="標楷體" w:cs="標楷體" w:hint="eastAsia"/>
                <w:sz w:val="20"/>
                <w:szCs w:val="20"/>
              </w:rPr>
              <w:t>2.磁鐵旁附加鐵片是為了增加承載的力量，例如 : 門擋、鉛筆盒等。</w:t>
            </w:r>
          </w:p>
        </w:tc>
        <w:tc>
          <w:tcPr>
            <w:tcW w:w="567" w:type="dxa"/>
            <w:shd w:val="clear" w:color="auto" w:fill="auto"/>
          </w:tcPr>
          <w:p w14:paraId="1D864942"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943"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944"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磁鐵有加鐵片的置物</w:t>
            </w:r>
            <w:r>
              <w:rPr>
                <w:rFonts w:ascii="標楷體" w:eastAsia="標楷體" w:hAnsi="標楷體" w:cs="標楷體" w:hint="eastAsia"/>
                <w:sz w:val="20"/>
                <w:szCs w:val="20"/>
              </w:rPr>
              <w:lastRenderedPageBreak/>
              <w:t>盒或鉛筆盒</w:t>
            </w:r>
          </w:p>
          <w:p w14:paraId="1D864945"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磁鐵</w:t>
            </w:r>
          </w:p>
          <w:p w14:paraId="1D864946"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鐵片</w:t>
            </w:r>
          </w:p>
          <w:p w14:paraId="1D864947"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磁鐵玩具或用品</w:t>
            </w:r>
          </w:p>
          <w:p w14:paraId="1D864948"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w:t>
            </w:r>
          </w:p>
        </w:tc>
        <w:tc>
          <w:tcPr>
            <w:tcW w:w="1211" w:type="dxa"/>
            <w:shd w:val="clear" w:color="auto" w:fill="auto"/>
          </w:tcPr>
          <w:p w14:paraId="1D864949"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lastRenderedPageBreak/>
              <w:t>口頭報告</w:t>
            </w:r>
          </w:p>
          <w:p w14:paraId="1D86494A"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小組互動表現</w:t>
            </w:r>
          </w:p>
          <w:p w14:paraId="1D86494B"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觀察記錄</w:t>
            </w:r>
          </w:p>
          <w:p w14:paraId="1D86494C"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lastRenderedPageBreak/>
              <w:t>實驗操作</w:t>
            </w:r>
          </w:p>
          <w:p w14:paraId="1D86494D"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94E" w14:textId="77777777" w:rsidR="00034C5D" w:rsidRDefault="00034C5D">
            <w:pPr>
              <w:spacing w:line="260" w:lineRule="exact"/>
              <w:jc w:val="both"/>
              <w:rPr>
                <w:b/>
                <w:color w:val="000000"/>
                <w:sz w:val="20"/>
                <w:szCs w:val="20"/>
              </w:rPr>
            </w:pPr>
            <w:r>
              <w:rPr>
                <w:rFonts w:ascii="標楷體" w:eastAsia="標楷體" w:hAnsi="標楷體" w:cs="DFKaiShu-SB-Estd-BF" w:hint="eastAsia"/>
                <w:b/>
                <w:sz w:val="20"/>
                <w:szCs w:val="20"/>
              </w:rPr>
              <w:lastRenderedPageBreak/>
              <w:t>【科技教育】</w:t>
            </w:r>
          </w:p>
          <w:p w14:paraId="1D86494F"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科E1 了解平日常見</w:t>
            </w:r>
            <w:r>
              <w:rPr>
                <w:rFonts w:ascii="標楷體" w:eastAsia="標楷體" w:hAnsi="標楷體" w:cs="DFKaiShu-SB-Estd-BF" w:hint="eastAsia"/>
                <w:sz w:val="20"/>
                <w:szCs w:val="20"/>
              </w:rPr>
              <w:lastRenderedPageBreak/>
              <w:t>科技產品的用途與運作方式。</w:t>
            </w:r>
          </w:p>
          <w:p w14:paraId="1D864950"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科E2 了解動手實作的重要性。</w:t>
            </w:r>
          </w:p>
        </w:tc>
        <w:tc>
          <w:tcPr>
            <w:tcW w:w="1770" w:type="dxa"/>
            <w:shd w:val="clear" w:color="auto" w:fill="auto"/>
          </w:tcPr>
          <w:p w14:paraId="1D864951"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w:t>
            </w:r>
            <w:r w:rsidRPr="00B42D56">
              <w:rPr>
                <w:rFonts w:ascii="標楷體" w:eastAsia="標楷體" w:hAnsi="標楷體" w:cs="標楷體" w:hint="eastAsia"/>
              </w:rPr>
              <w:lastRenderedPageBreak/>
              <w:t>費)</w:t>
            </w:r>
          </w:p>
          <w:p w14:paraId="1D864952"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953"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954"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955"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956"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957"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958"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r w:rsidR="00034C5D" w:rsidRPr="00B42D56" w14:paraId="1D86497D" w14:textId="77777777" w:rsidTr="00C36084">
        <w:trPr>
          <w:trHeight w:val="761"/>
        </w:trPr>
        <w:tc>
          <w:tcPr>
            <w:tcW w:w="1536" w:type="dxa"/>
            <w:shd w:val="clear" w:color="auto" w:fill="auto"/>
          </w:tcPr>
          <w:p w14:paraId="1D86495A" w14:textId="77777777" w:rsidR="00034C5D" w:rsidRPr="00477BCA" w:rsidRDefault="00034C5D" w:rsidP="007147A6">
            <w:pPr>
              <w:spacing w:line="240" w:lineRule="exact"/>
              <w:jc w:val="center"/>
              <w:rPr>
                <w:rFonts w:ascii="標楷體" w:eastAsia="標楷體" w:hAnsi="標楷體"/>
                <w:snapToGrid w:val="0"/>
                <w:kern w:val="0"/>
              </w:rPr>
            </w:pPr>
            <w:r w:rsidRPr="00477BCA">
              <w:rPr>
                <w:rFonts w:ascii="標楷體" w:eastAsia="標楷體" w:hAnsi="標楷體" w:hint="eastAsia"/>
                <w:snapToGrid w:val="0"/>
                <w:kern w:val="0"/>
              </w:rPr>
              <w:lastRenderedPageBreak/>
              <w:t>第二十一週</w:t>
            </w:r>
          </w:p>
          <w:p w14:paraId="1D86495B" w14:textId="77777777" w:rsidR="00034C5D" w:rsidRPr="00477BCA" w:rsidRDefault="00034C5D" w:rsidP="007147A6">
            <w:pPr>
              <w:spacing w:line="260" w:lineRule="exact"/>
              <w:jc w:val="center"/>
              <w:rPr>
                <w:rFonts w:ascii="標楷體" w:eastAsia="標楷體" w:hAnsi="標楷體"/>
              </w:rPr>
            </w:pPr>
            <w:r w:rsidRPr="00477BCA">
              <w:rPr>
                <w:rFonts w:ascii="標楷體" w:eastAsia="標楷體" w:hAnsi="標楷體"/>
                <w:kern w:val="0"/>
              </w:rPr>
              <w:t>1/16~1/</w:t>
            </w:r>
            <w:r w:rsidRPr="00477BCA">
              <w:rPr>
                <w:rFonts w:ascii="標楷體" w:eastAsia="標楷體" w:hAnsi="標楷體" w:hint="eastAsia"/>
                <w:kern w:val="0"/>
              </w:rPr>
              <w:t>19</w:t>
            </w:r>
          </w:p>
        </w:tc>
        <w:tc>
          <w:tcPr>
            <w:tcW w:w="1227" w:type="dxa"/>
            <w:shd w:val="clear" w:color="auto" w:fill="auto"/>
          </w:tcPr>
          <w:p w14:paraId="1D86495C" w14:textId="77777777" w:rsidR="00034C5D" w:rsidRDefault="00034C5D">
            <w:r>
              <w:rPr>
                <w:rFonts w:ascii="標楷體" w:eastAsia="標楷體" w:hAnsi="標楷體" w:cs="標楷體" w:hint="eastAsia"/>
                <w:bCs/>
                <w:sz w:val="20"/>
              </w:rPr>
              <w:t>自-E-A1 能運用五官，敏銳的觀察周遭環境，保持好奇心、想像力持續探索自然。</w:t>
            </w:r>
          </w:p>
        </w:tc>
        <w:tc>
          <w:tcPr>
            <w:tcW w:w="1846" w:type="dxa"/>
          </w:tcPr>
          <w:p w14:paraId="1D86495D" w14:textId="77777777" w:rsidR="00034C5D" w:rsidRDefault="00034C5D">
            <w:pPr>
              <w:spacing w:line="260" w:lineRule="exact"/>
              <w:rPr>
                <w:color w:val="000000"/>
                <w:sz w:val="20"/>
                <w:szCs w:val="20"/>
              </w:rPr>
            </w:pPr>
            <w:r>
              <w:rPr>
                <w:rFonts w:ascii="標楷體" w:eastAsia="標楷體" w:hAnsi="標楷體" w:cs="標楷體" w:hint="eastAsia"/>
                <w:sz w:val="20"/>
                <w:szCs w:val="20"/>
              </w:rPr>
              <w:t>ah-II-1 透過各種感官了解生活週遭事物的屬性。</w:t>
            </w:r>
          </w:p>
        </w:tc>
        <w:tc>
          <w:tcPr>
            <w:tcW w:w="1804" w:type="dxa"/>
          </w:tcPr>
          <w:p w14:paraId="1D86495E" w14:textId="77777777" w:rsidR="00034C5D" w:rsidRDefault="00034C5D">
            <w:pPr>
              <w:spacing w:line="260" w:lineRule="exact"/>
              <w:rPr>
                <w:color w:val="000000"/>
                <w:sz w:val="20"/>
                <w:szCs w:val="20"/>
              </w:rPr>
            </w:pPr>
            <w:r>
              <w:rPr>
                <w:rFonts w:ascii="標楷體" w:eastAsia="標楷體" w:hAnsi="標楷體" w:cs="標楷體" w:hint="eastAsia"/>
                <w:sz w:val="20"/>
                <w:szCs w:val="20"/>
              </w:rPr>
              <w:t>INa-II-3 物質各有其特性，並可以依其特性與用途進行分類。</w:t>
            </w:r>
          </w:p>
          <w:p w14:paraId="1D86495F" w14:textId="77777777" w:rsidR="00034C5D" w:rsidRDefault="00034C5D">
            <w:pPr>
              <w:spacing w:line="260" w:lineRule="exact"/>
              <w:rPr>
                <w:color w:val="000000"/>
                <w:sz w:val="20"/>
                <w:szCs w:val="20"/>
              </w:rPr>
            </w:pPr>
            <w:r>
              <w:rPr>
                <w:rFonts w:ascii="標楷體" w:eastAsia="標楷體" w:hAnsi="標楷體" w:cs="標楷體" w:hint="eastAsia"/>
                <w:sz w:val="20"/>
                <w:szCs w:val="20"/>
              </w:rPr>
              <w:t>INb-II-1 物質或物體各有不同的功能或用途。</w:t>
            </w:r>
          </w:p>
        </w:tc>
        <w:tc>
          <w:tcPr>
            <w:tcW w:w="2629" w:type="dxa"/>
            <w:shd w:val="clear" w:color="auto" w:fill="auto"/>
          </w:tcPr>
          <w:p w14:paraId="1D864960"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四、磁鐵好好玩</w:t>
            </w:r>
          </w:p>
          <w:p w14:paraId="1D864961" w14:textId="77777777" w:rsidR="00034C5D" w:rsidRDefault="00034C5D">
            <w:pPr>
              <w:spacing w:line="260" w:lineRule="exact"/>
              <w:rPr>
                <w:color w:val="000000"/>
                <w:sz w:val="20"/>
                <w:szCs w:val="20"/>
              </w:rPr>
            </w:pPr>
            <w:r>
              <w:rPr>
                <w:rFonts w:ascii="標楷體" w:eastAsia="標楷體" w:hAnsi="標楷體" w:cs="標楷體" w:hint="eastAsia"/>
                <w:bCs/>
                <w:sz w:val="20"/>
                <w:szCs w:val="20"/>
              </w:rPr>
              <w:t>3、磁鐵在生活中的應用</w:t>
            </w:r>
          </w:p>
          <w:p w14:paraId="1D864962" w14:textId="77777777" w:rsidR="00034C5D" w:rsidRDefault="00034C5D">
            <w:pPr>
              <w:spacing w:line="260" w:lineRule="exact"/>
              <w:rPr>
                <w:color w:val="000000"/>
                <w:sz w:val="20"/>
                <w:szCs w:val="20"/>
              </w:rPr>
            </w:pPr>
            <w:r>
              <w:rPr>
                <w:rFonts w:ascii="標楷體" w:eastAsia="標楷體" w:hAnsi="標楷體" w:cs="標楷體" w:hint="eastAsia"/>
                <w:sz w:val="20"/>
                <w:szCs w:val="20"/>
              </w:rPr>
              <w:t>活動一：磁鐵在生活中的應用</w:t>
            </w:r>
          </w:p>
          <w:p w14:paraId="1D864963" w14:textId="77777777" w:rsidR="00034C5D" w:rsidRDefault="00034C5D">
            <w:pPr>
              <w:spacing w:line="260" w:lineRule="exact"/>
              <w:rPr>
                <w:color w:val="000000"/>
                <w:sz w:val="20"/>
                <w:szCs w:val="20"/>
              </w:rPr>
            </w:pPr>
            <w:r>
              <w:rPr>
                <w:rFonts w:ascii="標楷體" w:eastAsia="標楷體" w:hAnsi="標楷體" w:cs="標楷體" w:hint="eastAsia"/>
                <w:sz w:val="20"/>
                <w:szCs w:val="20"/>
              </w:rPr>
              <w:t>一、引起動機</w:t>
            </w:r>
          </w:p>
          <w:p w14:paraId="1D864964" w14:textId="77777777" w:rsidR="00034C5D" w:rsidRDefault="00034C5D">
            <w:pPr>
              <w:spacing w:line="260" w:lineRule="exact"/>
              <w:rPr>
                <w:color w:val="000000"/>
                <w:sz w:val="20"/>
                <w:szCs w:val="20"/>
              </w:rPr>
            </w:pPr>
            <w:r>
              <w:rPr>
                <w:rFonts w:ascii="標楷體" w:eastAsia="標楷體" w:hAnsi="標楷體" w:cs="標楷體" w:hint="eastAsia"/>
                <w:sz w:val="20"/>
                <w:szCs w:val="20"/>
              </w:rPr>
              <w:t>1.磁鐵在生活中的應用很廣泛，想一想，你曾經在哪些地方看過磁鐵的應用？它們應用了磁鐵的什麼特性呢？</w:t>
            </w:r>
          </w:p>
          <w:p w14:paraId="1D864965" w14:textId="77777777" w:rsidR="00034C5D" w:rsidRDefault="00034C5D">
            <w:pPr>
              <w:spacing w:line="260" w:lineRule="exact"/>
              <w:rPr>
                <w:color w:val="000000"/>
                <w:sz w:val="20"/>
                <w:szCs w:val="20"/>
              </w:rPr>
            </w:pPr>
            <w:r>
              <w:rPr>
                <w:rFonts w:ascii="標楷體" w:eastAsia="標楷體" w:hAnsi="標楷體" w:cs="標楷體" w:hint="eastAsia"/>
                <w:sz w:val="20"/>
                <w:szCs w:val="20"/>
              </w:rPr>
              <w:t>二、觀察實作</w:t>
            </w:r>
          </w:p>
          <w:p w14:paraId="1D864966" w14:textId="77777777" w:rsidR="00034C5D" w:rsidRDefault="00034C5D">
            <w:pPr>
              <w:spacing w:line="260" w:lineRule="exact"/>
              <w:rPr>
                <w:color w:val="000000"/>
                <w:sz w:val="20"/>
                <w:szCs w:val="20"/>
              </w:rPr>
            </w:pPr>
            <w:r>
              <w:rPr>
                <w:rFonts w:ascii="標楷體" w:eastAsia="標楷體" w:hAnsi="標楷體" w:cs="標楷體" w:hint="eastAsia"/>
                <w:sz w:val="20"/>
                <w:szCs w:val="20"/>
              </w:rPr>
              <w:t>1.想一想，除了玩具，生活中有哪些地方應用到磁鐵？</w:t>
            </w:r>
          </w:p>
          <w:p w14:paraId="1D864967" w14:textId="77777777" w:rsidR="00034C5D" w:rsidRDefault="00034C5D">
            <w:pPr>
              <w:spacing w:line="260" w:lineRule="exact"/>
              <w:rPr>
                <w:color w:val="000000"/>
                <w:sz w:val="20"/>
                <w:szCs w:val="20"/>
              </w:rPr>
            </w:pPr>
            <w:r>
              <w:rPr>
                <w:rFonts w:ascii="標楷體" w:eastAsia="標楷體" w:hAnsi="標楷體" w:cs="標楷體" w:hint="eastAsia"/>
                <w:sz w:val="20"/>
                <w:szCs w:val="20"/>
              </w:rPr>
              <w:t>三、討論</w:t>
            </w:r>
          </w:p>
          <w:p w14:paraId="1D864968" w14:textId="77777777" w:rsidR="00034C5D" w:rsidRDefault="00034C5D">
            <w:pPr>
              <w:spacing w:line="260" w:lineRule="exact"/>
              <w:rPr>
                <w:color w:val="000000"/>
                <w:sz w:val="20"/>
                <w:szCs w:val="20"/>
              </w:rPr>
            </w:pPr>
            <w:r>
              <w:rPr>
                <w:rFonts w:ascii="標楷體" w:eastAsia="標楷體" w:hAnsi="標楷體" w:cs="標楷體" w:hint="eastAsia"/>
                <w:sz w:val="20"/>
                <w:szCs w:val="20"/>
              </w:rPr>
              <w:t>1.說說看，它們應用了磁鐵的哪些特性？</w:t>
            </w:r>
          </w:p>
          <w:p w14:paraId="1D864969" w14:textId="77777777" w:rsidR="00034C5D" w:rsidRDefault="00034C5D">
            <w:pPr>
              <w:spacing w:line="260" w:lineRule="exact"/>
              <w:rPr>
                <w:color w:val="000000"/>
                <w:sz w:val="20"/>
                <w:szCs w:val="20"/>
              </w:rPr>
            </w:pPr>
            <w:r>
              <w:rPr>
                <w:rFonts w:ascii="標楷體" w:eastAsia="標楷體" w:hAnsi="標楷體" w:cs="標楷體" w:hint="eastAsia"/>
                <w:sz w:val="20"/>
                <w:szCs w:val="20"/>
              </w:rPr>
              <w:t>2.磁鐵在生活中有許多應用，說說看磁鐵是怎麼發現的？未來還有什麼發展？</w:t>
            </w:r>
          </w:p>
          <w:p w14:paraId="1D86496A" w14:textId="77777777" w:rsidR="00034C5D" w:rsidRDefault="00034C5D">
            <w:pPr>
              <w:spacing w:line="260" w:lineRule="exact"/>
              <w:rPr>
                <w:color w:val="000000"/>
                <w:sz w:val="20"/>
                <w:szCs w:val="20"/>
              </w:rPr>
            </w:pPr>
            <w:r>
              <w:rPr>
                <w:rFonts w:ascii="標楷體" w:eastAsia="標楷體" w:hAnsi="標楷體" w:cs="標楷體" w:hint="eastAsia"/>
                <w:sz w:val="20"/>
                <w:szCs w:val="20"/>
              </w:rPr>
              <w:t>3.閱讀文章「磁鐵哪裡來？」，並讓學生發揮創意自由發表。</w:t>
            </w:r>
          </w:p>
          <w:p w14:paraId="1D86496B" w14:textId="77777777" w:rsidR="00034C5D" w:rsidRDefault="00034C5D">
            <w:pPr>
              <w:spacing w:line="260" w:lineRule="exact"/>
              <w:rPr>
                <w:color w:val="000000"/>
                <w:sz w:val="20"/>
                <w:szCs w:val="20"/>
              </w:rPr>
            </w:pPr>
            <w:r>
              <w:rPr>
                <w:rFonts w:ascii="標楷體" w:eastAsia="標楷體" w:hAnsi="標楷體" w:cs="標楷體" w:hint="eastAsia"/>
                <w:sz w:val="20"/>
                <w:szCs w:val="20"/>
              </w:rPr>
              <w:t>四、歸納</w:t>
            </w:r>
          </w:p>
          <w:p w14:paraId="1D86496C" w14:textId="77777777" w:rsidR="00034C5D" w:rsidRDefault="00034C5D">
            <w:pPr>
              <w:spacing w:line="260" w:lineRule="exact"/>
              <w:rPr>
                <w:color w:val="000000"/>
                <w:sz w:val="20"/>
                <w:szCs w:val="20"/>
              </w:rPr>
            </w:pPr>
            <w:r>
              <w:rPr>
                <w:rFonts w:ascii="標楷體" w:eastAsia="標楷體" w:hAnsi="標楷體" w:cs="標楷體" w:hint="eastAsia"/>
                <w:sz w:val="20"/>
                <w:szCs w:val="20"/>
              </w:rPr>
              <w:t>1.磁鐵具有磁力可以吸引鐵製品、磁力是一種超距力、磁極的磁力最大、可以指引方向、同極相斥異極相吸、在磁鐵兩旁加鐵片可以集中</w:t>
            </w:r>
            <w:r>
              <w:rPr>
                <w:rFonts w:ascii="標楷體" w:eastAsia="標楷體" w:hAnsi="標楷體" w:cs="標楷體" w:hint="eastAsia"/>
                <w:sz w:val="20"/>
                <w:szCs w:val="20"/>
              </w:rPr>
              <w:lastRenderedPageBreak/>
              <w:t>磁力，增加承載的力量。生活中我們會利用磁鐵讓生活便利，隨著科技的發展，磁鐵的應用也越來越多、越來越廣。</w:t>
            </w:r>
          </w:p>
        </w:tc>
        <w:tc>
          <w:tcPr>
            <w:tcW w:w="567" w:type="dxa"/>
            <w:shd w:val="clear" w:color="auto" w:fill="auto"/>
          </w:tcPr>
          <w:p w14:paraId="1D86496D" w14:textId="77777777" w:rsidR="00034C5D" w:rsidRDefault="00034C5D">
            <w:pPr>
              <w:spacing w:line="260" w:lineRule="exact"/>
              <w:jc w:val="center"/>
              <w:rPr>
                <w:color w:val="000000"/>
                <w:sz w:val="20"/>
                <w:szCs w:val="20"/>
              </w:rPr>
            </w:pPr>
            <w:r>
              <w:rPr>
                <w:rFonts w:ascii="標楷體" w:eastAsia="標楷體" w:hAnsi="標楷體" w:cs="標楷體" w:hint="eastAsia"/>
                <w:bCs/>
                <w:sz w:val="20"/>
                <w:szCs w:val="20"/>
              </w:rPr>
              <w:lastRenderedPageBreak/>
              <w:t>3</w:t>
            </w:r>
          </w:p>
        </w:tc>
        <w:tc>
          <w:tcPr>
            <w:tcW w:w="991" w:type="dxa"/>
            <w:shd w:val="clear" w:color="auto" w:fill="auto"/>
          </w:tcPr>
          <w:p w14:paraId="1D86496E"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課本</w:t>
            </w:r>
          </w:p>
          <w:p w14:paraId="1D86496F"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圖片</w:t>
            </w:r>
          </w:p>
          <w:p w14:paraId="1D864970"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w:t>
            </w:r>
          </w:p>
        </w:tc>
        <w:tc>
          <w:tcPr>
            <w:tcW w:w="1211" w:type="dxa"/>
            <w:shd w:val="clear" w:color="auto" w:fill="auto"/>
          </w:tcPr>
          <w:p w14:paraId="1D864971"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口頭報告</w:t>
            </w:r>
          </w:p>
          <w:p w14:paraId="1D864972" w14:textId="77777777" w:rsidR="00034C5D" w:rsidRDefault="00034C5D">
            <w:pPr>
              <w:spacing w:line="260" w:lineRule="exact"/>
              <w:jc w:val="both"/>
              <w:rPr>
                <w:color w:val="000000"/>
                <w:sz w:val="20"/>
                <w:szCs w:val="20"/>
              </w:rPr>
            </w:pPr>
            <w:r>
              <w:rPr>
                <w:rFonts w:ascii="標楷體" w:eastAsia="標楷體" w:hAnsi="標楷體" w:cs="標楷體" w:hint="eastAsia"/>
                <w:sz w:val="20"/>
                <w:szCs w:val="20"/>
              </w:rPr>
              <w:t>習作評量</w:t>
            </w:r>
          </w:p>
        </w:tc>
        <w:tc>
          <w:tcPr>
            <w:tcW w:w="1197" w:type="dxa"/>
            <w:shd w:val="clear" w:color="auto" w:fill="auto"/>
          </w:tcPr>
          <w:p w14:paraId="1D864973" w14:textId="77777777" w:rsidR="00034C5D" w:rsidRDefault="00034C5D">
            <w:pPr>
              <w:spacing w:line="260" w:lineRule="exact"/>
              <w:jc w:val="both"/>
              <w:rPr>
                <w:b/>
                <w:color w:val="000000"/>
                <w:sz w:val="20"/>
                <w:szCs w:val="20"/>
              </w:rPr>
            </w:pPr>
            <w:r>
              <w:rPr>
                <w:rFonts w:ascii="標楷體" w:eastAsia="標楷體" w:hAnsi="標楷體" w:cs="DFKaiShu-SB-Estd-BF" w:hint="eastAsia"/>
                <w:b/>
                <w:sz w:val="20"/>
                <w:szCs w:val="20"/>
              </w:rPr>
              <w:t>【科技教育】</w:t>
            </w:r>
          </w:p>
          <w:p w14:paraId="1D864974" w14:textId="77777777" w:rsidR="00034C5D" w:rsidRDefault="00034C5D">
            <w:pPr>
              <w:spacing w:line="260" w:lineRule="exact"/>
              <w:jc w:val="both"/>
              <w:rPr>
                <w:color w:val="000000"/>
                <w:sz w:val="20"/>
                <w:szCs w:val="20"/>
              </w:rPr>
            </w:pPr>
            <w:r>
              <w:rPr>
                <w:rFonts w:ascii="標楷體" w:eastAsia="標楷體" w:hAnsi="標楷體" w:cs="DFKaiShu-SB-Estd-BF" w:hint="eastAsia"/>
                <w:sz w:val="20"/>
                <w:szCs w:val="20"/>
              </w:rPr>
              <w:t>科E1 了解平日常見科技產品的用途與運作方式。</w:t>
            </w:r>
          </w:p>
        </w:tc>
        <w:tc>
          <w:tcPr>
            <w:tcW w:w="1770" w:type="dxa"/>
            <w:shd w:val="clear" w:color="auto" w:fill="auto"/>
          </w:tcPr>
          <w:p w14:paraId="1D864975" w14:textId="77777777" w:rsidR="00034C5D" w:rsidRPr="00B42D56" w:rsidRDefault="00034C5D" w:rsidP="0050370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D864976" w14:textId="77777777" w:rsidR="00034C5D" w:rsidRPr="00B42D56" w:rsidRDefault="00034C5D" w:rsidP="0050370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D864977" w14:textId="77777777" w:rsidR="00034C5D" w:rsidRPr="00B42D56" w:rsidRDefault="00034C5D" w:rsidP="0050370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D864978" w14:textId="77777777" w:rsidR="00034C5D" w:rsidRPr="00B42D56" w:rsidRDefault="00034C5D" w:rsidP="0050370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D864979" w14:textId="77777777" w:rsidR="00034C5D" w:rsidRPr="00B42D56" w:rsidRDefault="00034C5D" w:rsidP="0050370E">
            <w:pPr>
              <w:rPr>
                <w:rFonts w:ascii="標楷體" w:eastAsia="標楷體" w:hAnsi="標楷體" w:cs="標楷體"/>
                <w:u w:val="single"/>
              </w:rPr>
            </w:pPr>
            <w:r w:rsidRPr="00B42D56">
              <w:rPr>
                <w:rFonts w:ascii="標楷體" w:eastAsia="標楷體" w:hAnsi="標楷體" w:cs="標楷體" w:hint="eastAsia"/>
                <w:u w:val="single"/>
              </w:rPr>
              <w:t>＿      ＿＿</w:t>
            </w:r>
          </w:p>
          <w:p w14:paraId="1D86497A" w14:textId="77777777" w:rsidR="00034C5D" w:rsidRPr="00B42D56" w:rsidRDefault="00034C5D" w:rsidP="0050370E">
            <w:pPr>
              <w:ind w:left="-22" w:hanging="7"/>
              <w:rPr>
                <w:rFonts w:ascii="標楷體" w:eastAsia="標楷體" w:hAnsi="標楷體" w:cs="標楷體"/>
              </w:rPr>
            </w:pPr>
            <w:r w:rsidRPr="00B42D56">
              <w:rPr>
                <w:rFonts w:ascii="標楷體" w:eastAsia="標楷體" w:hAnsi="標楷體" w:cs="標楷體" w:hint="eastAsia"/>
              </w:rPr>
              <w:t>3.申請鐘點費：</w:t>
            </w:r>
          </w:p>
          <w:p w14:paraId="1D86497B" w14:textId="77777777" w:rsidR="00034C5D" w:rsidRPr="00B42D56" w:rsidRDefault="00034C5D" w:rsidP="0050370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86497C" w14:textId="77777777" w:rsidR="00034C5D" w:rsidRPr="00B42D56" w:rsidRDefault="00034C5D" w:rsidP="0050370E">
            <w:pPr>
              <w:rPr>
                <w:rFonts w:eastAsia="標楷體"/>
                <w:color w:val="0070C0"/>
              </w:rPr>
            </w:pPr>
            <w:r w:rsidRPr="00B42D56">
              <w:rPr>
                <w:rFonts w:ascii="標楷體" w:eastAsia="標楷體" w:hAnsi="標楷體" w:hint="eastAsia"/>
                <w:color w:val="000000"/>
                <w:lang w:eastAsia="zh-HK"/>
              </w:rPr>
              <w:t>*____(元)</w:t>
            </w:r>
          </w:p>
        </w:tc>
      </w:tr>
    </w:tbl>
    <w:p w14:paraId="0C488265" w14:textId="77777777" w:rsidR="00B61D8C" w:rsidRDefault="00B61D8C" w:rsidP="00C77D4E">
      <w:pPr>
        <w:jc w:val="center"/>
        <w:rPr>
          <w:rFonts w:ascii="標楷體" w:eastAsia="標楷體" w:hAnsi="標楷體" w:cs="標楷體"/>
          <w:b/>
          <w:sz w:val="28"/>
          <w:szCs w:val="28"/>
        </w:rPr>
      </w:pPr>
    </w:p>
    <w:p w14:paraId="40F03263" w14:textId="77777777" w:rsidR="00B61D8C" w:rsidRDefault="00B61D8C" w:rsidP="00C77D4E">
      <w:pPr>
        <w:jc w:val="center"/>
        <w:rPr>
          <w:rFonts w:ascii="標楷體" w:eastAsia="標楷體" w:hAnsi="標楷體" w:cs="標楷體"/>
          <w:b/>
          <w:sz w:val="28"/>
          <w:szCs w:val="28"/>
        </w:rPr>
      </w:pPr>
    </w:p>
    <w:p w14:paraId="311155DC" w14:textId="77777777" w:rsidR="00B61D8C" w:rsidRDefault="00B61D8C" w:rsidP="00C77D4E">
      <w:pPr>
        <w:jc w:val="center"/>
        <w:rPr>
          <w:rFonts w:ascii="標楷體" w:eastAsia="標楷體" w:hAnsi="標楷體" w:cs="標楷體"/>
          <w:b/>
          <w:sz w:val="28"/>
          <w:szCs w:val="28"/>
        </w:rPr>
      </w:pPr>
    </w:p>
    <w:p w14:paraId="0523552A" w14:textId="77777777" w:rsidR="00B61D8C" w:rsidRDefault="00B61D8C" w:rsidP="00C77D4E">
      <w:pPr>
        <w:jc w:val="center"/>
        <w:rPr>
          <w:rFonts w:ascii="標楷體" w:eastAsia="標楷體" w:hAnsi="標楷體" w:cs="標楷體"/>
          <w:b/>
          <w:sz w:val="28"/>
          <w:szCs w:val="28"/>
        </w:rPr>
      </w:pPr>
    </w:p>
    <w:p w14:paraId="49878BE4" w14:textId="77777777" w:rsidR="00B61D8C" w:rsidRDefault="00B61D8C" w:rsidP="00C77D4E">
      <w:pPr>
        <w:jc w:val="center"/>
        <w:rPr>
          <w:rFonts w:ascii="標楷體" w:eastAsia="標楷體" w:hAnsi="標楷體" w:cs="標楷體"/>
          <w:b/>
          <w:sz w:val="28"/>
          <w:szCs w:val="28"/>
        </w:rPr>
      </w:pPr>
    </w:p>
    <w:p w14:paraId="7973568E" w14:textId="77777777" w:rsidR="00B61D8C" w:rsidRDefault="00B61D8C" w:rsidP="00C77D4E">
      <w:pPr>
        <w:jc w:val="center"/>
        <w:rPr>
          <w:rFonts w:ascii="標楷體" w:eastAsia="標楷體" w:hAnsi="標楷體" w:cs="標楷體"/>
          <w:b/>
          <w:sz w:val="28"/>
          <w:szCs w:val="28"/>
        </w:rPr>
      </w:pPr>
    </w:p>
    <w:p w14:paraId="384F727A" w14:textId="77777777" w:rsidR="00B61D8C" w:rsidRDefault="00B61D8C" w:rsidP="00C77D4E">
      <w:pPr>
        <w:jc w:val="center"/>
        <w:rPr>
          <w:rFonts w:ascii="標楷體" w:eastAsia="標楷體" w:hAnsi="標楷體" w:cs="標楷體"/>
          <w:b/>
          <w:sz w:val="28"/>
          <w:szCs w:val="28"/>
        </w:rPr>
      </w:pPr>
    </w:p>
    <w:p w14:paraId="7E9D0236" w14:textId="77777777" w:rsidR="00B61D8C" w:rsidRDefault="00B61D8C" w:rsidP="00C77D4E">
      <w:pPr>
        <w:jc w:val="center"/>
        <w:rPr>
          <w:rFonts w:ascii="標楷體" w:eastAsia="標楷體" w:hAnsi="標楷體" w:cs="標楷體"/>
          <w:b/>
          <w:sz w:val="28"/>
          <w:szCs w:val="28"/>
        </w:rPr>
      </w:pPr>
    </w:p>
    <w:p w14:paraId="64EC17DD" w14:textId="77777777" w:rsidR="00B61D8C" w:rsidRDefault="00B61D8C" w:rsidP="00C77D4E">
      <w:pPr>
        <w:jc w:val="center"/>
        <w:rPr>
          <w:rFonts w:ascii="標楷體" w:eastAsia="標楷體" w:hAnsi="標楷體" w:cs="標楷體"/>
          <w:b/>
          <w:sz w:val="28"/>
          <w:szCs w:val="28"/>
        </w:rPr>
      </w:pPr>
    </w:p>
    <w:p w14:paraId="052F3349" w14:textId="77777777" w:rsidR="00B61D8C" w:rsidRDefault="00B61D8C" w:rsidP="00C77D4E">
      <w:pPr>
        <w:jc w:val="center"/>
        <w:rPr>
          <w:rFonts w:ascii="標楷體" w:eastAsia="標楷體" w:hAnsi="標楷體" w:cs="標楷體"/>
          <w:b/>
          <w:sz w:val="28"/>
          <w:szCs w:val="28"/>
        </w:rPr>
      </w:pPr>
    </w:p>
    <w:p w14:paraId="6E469812" w14:textId="77777777" w:rsidR="00B61D8C" w:rsidRDefault="00B61D8C" w:rsidP="00C77D4E">
      <w:pPr>
        <w:jc w:val="center"/>
        <w:rPr>
          <w:rFonts w:ascii="標楷體" w:eastAsia="標楷體" w:hAnsi="標楷體" w:cs="標楷體"/>
          <w:b/>
          <w:sz w:val="28"/>
          <w:szCs w:val="28"/>
        </w:rPr>
      </w:pPr>
    </w:p>
    <w:p w14:paraId="5F08571D" w14:textId="77777777" w:rsidR="00B61D8C" w:rsidRDefault="00B61D8C" w:rsidP="00C77D4E">
      <w:pPr>
        <w:jc w:val="center"/>
        <w:rPr>
          <w:rFonts w:ascii="標楷體" w:eastAsia="標楷體" w:hAnsi="標楷體" w:cs="標楷體"/>
          <w:b/>
          <w:sz w:val="28"/>
          <w:szCs w:val="28"/>
        </w:rPr>
      </w:pPr>
    </w:p>
    <w:p w14:paraId="30F19AFB" w14:textId="77777777" w:rsidR="00B61D8C" w:rsidRDefault="00B61D8C" w:rsidP="00C77D4E">
      <w:pPr>
        <w:jc w:val="center"/>
        <w:rPr>
          <w:rFonts w:ascii="標楷體" w:eastAsia="標楷體" w:hAnsi="標楷體" w:cs="標楷體"/>
          <w:b/>
          <w:sz w:val="28"/>
          <w:szCs w:val="28"/>
        </w:rPr>
      </w:pPr>
    </w:p>
    <w:p w14:paraId="2C5CBDC2" w14:textId="77777777" w:rsidR="00B61D8C" w:rsidRDefault="00B61D8C" w:rsidP="00C77D4E">
      <w:pPr>
        <w:jc w:val="center"/>
        <w:rPr>
          <w:rFonts w:ascii="標楷體" w:eastAsia="標楷體" w:hAnsi="標楷體" w:cs="標楷體"/>
          <w:b/>
          <w:sz w:val="28"/>
          <w:szCs w:val="28"/>
        </w:rPr>
      </w:pPr>
    </w:p>
    <w:p w14:paraId="0036C74D" w14:textId="77777777" w:rsidR="00B61D8C" w:rsidRDefault="00B61D8C" w:rsidP="00C77D4E">
      <w:pPr>
        <w:jc w:val="center"/>
        <w:rPr>
          <w:rFonts w:ascii="標楷體" w:eastAsia="標楷體" w:hAnsi="標楷體" w:cs="標楷體"/>
          <w:b/>
          <w:sz w:val="28"/>
          <w:szCs w:val="28"/>
        </w:rPr>
      </w:pPr>
    </w:p>
    <w:p w14:paraId="227FA317" w14:textId="77777777" w:rsidR="00B61D8C" w:rsidRDefault="00B61D8C" w:rsidP="00C77D4E">
      <w:pPr>
        <w:jc w:val="center"/>
        <w:rPr>
          <w:rFonts w:ascii="標楷體" w:eastAsia="標楷體" w:hAnsi="標楷體" w:cs="標楷體"/>
          <w:b/>
          <w:sz w:val="28"/>
          <w:szCs w:val="28"/>
        </w:rPr>
      </w:pPr>
    </w:p>
    <w:p w14:paraId="44B721CF" w14:textId="77777777" w:rsidR="00B61D8C" w:rsidRDefault="00B61D8C" w:rsidP="00C77D4E">
      <w:pPr>
        <w:jc w:val="center"/>
        <w:rPr>
          <w:rFonts w:ascii="標楷體" w:eastAsia="標楷體" w:hAnsi="標楷體" w:cs="標楷體"/>
          <w:b/>
          <w:sz w:val="28"/>
          <w:szCs w:val="28"/>
        </w:rPr>
      </w:pPr>
    </w:p>
    <w:p w14:paraId="4315FF1E" w14:textId="77777777" w:rsidR="00B61D8C" w:rsidRDefault="00B61D8C" w:rsidP="00C77D4E">
      <w:pPr>
        <w:jc w:val="center"/>
        <w:rPr>
          <w:rFonts w:ascii="標楷體" w:eastAsia="標楷體" w:hAnsi="標楷體" w:cs="標楷體"/>
          <w:b/>
          <w:sz w:val="28"/>
          <w:szCs w:val="28"/>
        </w:rPr>
      </w:pPr>
    </w:p>
    <w:p w14:paraId="2B22F4F5" w14:textId="77777777" w:rsidR="00B61D8C" w:rsidRDefault="00B61D8C" w:rsidP="00C77D4E">
      <w:pPr>
        <w:jc w:val="center"/>
        <w:rPr>
          <w:rFonts w:ascii="標楷體" w:eastAsia="標楷體" w:hAnsi="標楷體" w:cs="標楷體"/>
          <w:b/>
          <w:sz w:val="28"/>
          <w:szCs w:val="28"/>
        </w:rPr>
      </w:pPr>
    </w:p>
    <w:p w14:paraId="0FAB5993" w14:textId="77777777" w:rsidR="00B61D8C" w:rsidRDefault="00B61D8C" w:rsidP="00C77D4E">
      <w:pPr>
        <w:jc w:val="center"/>
        <w:rPr>
          <w:rFonts w:ascii="標楷體" w:eastAsia="標楷體" w:hAnsi="標楷體" w:cs="標楷體"/>
          <w:b/>
          <w:sz w:val="28"/>
          <w:szCs w:val="28"/>
        </w:rPr>
      </w:pPr>
    </w:p>
    <w:p w14:paraId="5685DB4D" w14:textId="77777777" w:rsidR="00B61D8C" w:rsidRDefault="00B61D8C" w:rsidP="00C77D4E">
      <w:pPr>
        <w:jc w:val="center"/>
        <w:rPr>
          <w:rFonts w:ascii="標楷體" w:eastAsia="標楷體" w:hAnsi="標楷體" w:cs="標楷體"/>
          <w:b/>
          <w:sz w:val="28"/>
          <w:szCs w:val="28"/>
        </w:rPr>
      </w:pPr>
    </w:p>
    <w:p w14:paraId="3B5086E7" w14:textId="77777777" w:rsidR="00B61D8C" w:rsidRDefault="00B61D8C" w:rsidP="00C77D4E">
      <w:pPr>
        <w:jc w:val="center"/>
        <w:rPr>
          <w:rFonts w:ascii="標楷體" w:eastAsia="標楷體" w:hAnsi="標楷體" w:cs="標楷體"/>
          <w:b/>
          <w:sz w:val="28"/>
          <w:szCs w:val="28"/>
        </w:rPr>
      </w:pPr>
    </w:p>
    <w:p w14:paraId="7DFCBE74" w14:textId="1D0562B2" w:rsidR="00C77D4E" w:rsidRPr="0040055C" w:rsidRDefault="00C77D4E" w:rsidP="00C77D4E">
      <w:pPr>
        <w:jc w:val="center"/>
        <w:rPr>
          <w:rFonts w:ascii="標楷體" w:eastAsia="標楷體" w:hAnsi="標楷體" w:cs="標楷體"/>
          <w:b/>
          <w:sz w:val="28"/>
          <w:szCs w:val="28"/>
          <w:u w:val="single"/>
        </w:rPr>
      </w:pPr>
      <w:r>
        <w:rPr>
          <w:rFonts w:ascii="標楷體" w:eastAsia="標楷體" w:hAnsi="標楷體" w:cs="標楷體" w:hint="eastAsia"/>
          <w:b/>
          <w:sz w:val="28"/>
          <w:szCs w:val="28"/>
        </w:rPr>
        <w:lastRenderedPageBreak/>
        <w:t>花蓮縣</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明廉</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111</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3</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2</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Pr="001E290D">
        <w:rPr>
          <w:rFonts w:ascii="標楷體" w:eastAsia="標楷體" w:hAnsi="標楷體" w:cs="標楷體" w:hint="eastAsia"/>
          <w:b/>
          <w:sz w:val="28"/>
          <w:szCs w:val="28"/>
          <w:u w:val="single"/>
        </w:rPr>
        <w:t>＿</w:t>
      </w:r>
      <w:r>
        <w:rPr>
          <w:rFonts w:ascii="標楷體" w:eastAsia="標楷體" w:hAnsi="標楷體" w:cs="標楷體" w:hint="eastAsia"/>
          <w:b/>
          <w:sz w:val="28"/>
          <w:szCs w:val="28"/>
          <w:u w:val="single"/>
        </w:rPr>
        <w:t>三年級教學群</w:t>
      </w:r>
      <w:r w:rsidRPr="001E290D">
        <w:rPr>
          <w:rFonts w:ascii="標楷體" w:eastAsia="標楷體" w:hAnsi="標楷體" w:cs="標楷體" w:hint="eastAsia"/>
          <w:b/>
          <w:sz w:val="28"/>
          <w:szCs w:val="28"/>
          <w:u w:val="single"/>
        </w:rPr>
        <w:t>＿＿</w:t>
      </w:r>
    </w:p>
    <w:p w14:paraId="64237142" w14:textId="64F617A7" w:rsidR="00C77D4E" w:rsidRPr="00B61D8C" w:rsidRDefault="00B61D8C" w:rsidP="00B61D8C">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一、</w:t>
      </w:r>
      <w:r w:rsidR="00C77D4E" w:rsidRPr="00B61D8C">
        <w:rPr>
          <w:rFonts w:ascii="標楷體" w:eastAsia="標楷體" w:hAnsi="標楷體" w:hint="eastAsia"/>
          <w:b/>
          <w:color w:val="000000"/>
        </w:rPr>
        <w:t>課</w:t>
      </w:r>
      <w:r w:rsidR="00C77D4E" w:rsidRPr="00B61D8C">
        <w:rPr>
          <w:rFonts w:ascii="標楷體" w:eastAsia="標楷體" w:hAnsi="標楷體"/>
          <w:b/>
          <w:color w:val="000000"/>
        </w:rPr>
        <w:t>程類別：</w:t>
      </w:r>
    </w:p>
    <w:p w14:paraId="3EBCDA67" w14:textId="77777777" w:rsidR="00C77D4E" w:rsidRPr="006135C0" w:rsidRDefault="00C77D4E" w:rsidP="00C77D4E">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cs="MS Gothic" w:hint="eastAsia"/>
          <w:color w:val="000000"/>
        </w:rPr>
        <w:t>□</w:t>
      </w: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Pr>
          <w:rFonts w:ascii="標楷體" w:eastAsia="標楷體" w:hAnsi="標楷體" w:hint="eastAsia"/>
          <w:color w:val="000000"/>
        </w:rPr>
        <w:t>□</w:t>
      </w:r>
      <w:r w:rsidRPr="006135C0">
        <w:rPr>
          <w:rFonts w:ascii="標楷體" w:eastAsia="標楷體" w:hAnsi="標楷體"/>
          <w:color w:val="000000"/>
        </w:rPr>
        <w:t>閩南語文</w:t>
      </w:r>
      <w:r>
        <w:rPr>
          <w:rFonts w:ascii="標楷體" w:eastAsia="標楷體" w:hAnsi="標楷體" w:cs="MS Gothic" w:hint="eastAsia"/>
          <w:color w:val="000000"/>
        </w:rPr>
        <w:t>□</w:t>
      </w:r>
      <w:r w:rsidRPr="006135C0">
        <w:rPr>
          <w:rFonts w:ascii="標楷體" w:eastAsia="標楷體" w:hAnsi="標楷體" w:cs="MS Gothic"/>
          <w:color w:val="000000"/>
        </w:rPr>
        <w:t>客家語文</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原住民族語文：</w:t>
      </w:r>
      <w:r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w:t>
      </w:r>
      <w:r w:rsidRPr="006135C0">
        <w:rPr>
          <w:rFonts w:ascii="標楷體" w:eastAsia="標楷體" w:hAnsi="標楷體" w:cs="MS Gothic"/>
          <w:color w:val="000000"/>
        </w:rPr>
        <w:t>新住民語文：</w:t>
      </w:r>
      <w:r w:rsidRPr="006135C0">
        <w:rPr>
          <w:rFonts w:ascii="標楷體" w:eastAsia="標楷體" w:hAnsi="標楷體" w:cs="MS Gothic" w:hint="eastAsia"/>
          <w:color w:val="000000"/>
        </w:rPr>
        <w:t xml:space="preserve">語  </w:t>
      </w:r>
      <w:r>
        <w:rPr>
          <w:rFonts w:ascii="標楷體" w:eastAsia="標楷體" w:hAnsi="標楷體" w:cs="MS Gothic" w:hint="eastAsia"/>
          <w:color w:val="000000"/>
        </w:rPr>
        <w:t>□</w:t>
      </w:r>
      <w:r w:rsidRPr="006135C0">
        <w:rPr>
          <w:rFonts w:ascii="標楷體" w:eastAsia="標楷體" w:hAnsi="標楷體" w:cs="MS Gothic"/>
          <w:color w:val="000000"/>
        </w:rPr>
        <w:t>英語文</w:t>
      </w:r>
    </w:p>
    <w:p w14:paraId="6E136AB2" w14:textId="77777777" w:rsidR="00C77D4E" w:rsidRPr="006135C0" w:rsidRDefault="00C77D4E" w:rsidP="00C77D4E">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hint="eastAsia"/>
          <w:color w:val="000000"/>
        </w:rPr>
        <w:t>□</w:t>
      </w:r>
      <w:r w:rsidRPr="006135C0">
        <w:rPr>
          <w:rFonts w:ascii="標楷體" w:eastAsia="標楷體" w:hAnsi="標楷體" w:cs="MS Gothic"/>
          <w:color w:val="000000"/>
        </w:rPr>
        <w:t>數學</w:t>
      </w:r>
      <w:r>
        <w:rPr>
          <w:rFonts w:ascii="標楷體" w:eastAsia="標楷體" w:hAnsi="標楷體" w:cs="MS Gothic" w:hint="eastAsia"/>
          <w:color w:val="000000"/>
        </w:rPr>
        <w:t xml:space="preserve"> □</w:t>
      </w:r>
      <w:r w:rsidRPr="006135C0">
        <w:rPr>
          <w:rFonts w:ascii="標楷體" w:eastAsia="標楷體" w:hAnsi="標楷體" w:cs="MS Gothic"/>
          <w:color w:val="000000"/>
        </w:rPr>
        <w:t>健康與體育</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生活課程</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社會</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自然</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藝術</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綜合</w:t>
      </w:r>
    </w:p>
    <w:p w14:paraId="79F1213A" w14:textId="41D277FE" w:rsidR="00C77D4E" w:rsidRPr="00B61D8C" w:rsidRDefault="00B61D8C" w:rsidP="00B61D8C">
      <w:pPr>
        <w:spacing w:afterLines="100" w:after="240" w:line="400" w:lineRule="exact"/>
        <w:jc w:val="both"/>
        <w:rPr>
          <w:rFonts w:ascii="標楷體" w:eastAsia="標楷體" w:hAnsi="標楷體"/>
          <w:b/>
          <w:color w:val="000000"/>
        </w:rPr>
      </w:pPr>
      <w:r>
        <w:rPr>
          <w:rFonts w:ascii="標楷體" w:eastAsia="標楷體" w:hAnsi="標楷體" w:hint="eastAsia"/>
          <w:b/>
          <w:color w:val="000000"/>
        </w:rPr>
        <w:t>二、</w:t>
      </w:r>
      <w:r w:rsidR="00C77D4E" w:rsidRPr="00B61D8C">
        <w:rPr>
          <w:rFonts w:ascii="標楷體" w:eastAsia="標楷體" w:hAnsi="標楷體" w:hint="eastAsia"/>
          <w:b/>
          <w:color w:val="000000"/>
        </w:rPr>
        <w:t>學習節數：</w:t>
      </w:r>
      <w:r w:rsidR="00C77D4E" w:rsidRPr="00B61D8C">
        <w:rPr>
          <w:rFonts w:ascii="標楷體" w:eastAsia="標楷體" w:hAnsi="標楷體" w:hint="eastAsia"/>
          <w:color w:val="000000"/>
        </w:rPr>
        <w:t>每週（3）節，</w:t>
      </w:r>
      <w:r w:rsidR="00C77D4E" w:rsidRPr="00B61D8C">
        <w:rPr>
          <w:rFonts w:eastAsia="標楷體" w:hint="eastAsia"/>
          <w:color w:val="000000"/>
        </w:rPr>
        <w:t>實施</w:t>
      </w:r>
      <w:r w:rsidR="00C77D4E" w:rsidRPr="00B61D8C">
        <w:rPr>
          <w:rFonts w:ascii="標楷體" w:eastAsia="標楷體" w:hAnsi="標楷體" w:hint="eastAsia"/>
          <w:color w:val="000000"/>
        </w:rPr>
        <w:t>(20</w:t>
      </w:r>
      <w:r w:rsidR="00C77D4E" w:rsidRPr="00B61D8C">
        <w:rPr>
          <w:rFonts w:ascii="標楷體" w:eastAsia="標楷體" w:hAnsi="標楷體"/>
          <w:color w:val="000000"/>
        </w:rPr>
        <w:t>)</w:t>
      </w:r>
      <w:r w:rsidR="00C77D4E" w:rsidRPr="00B61D8C">
        <w:rPr>
          <w:rFonts w:eastAsia="標楷體" w:hint="eastAsia"/>
          <w:color w:val="000000"/>
        </w:rPr>
        <w:t>週，共（</w:t>
      </w:r>
      <w:r w:rsidR="00C77D4E" w:rsidRPr="00B61D8C">
        <w:rPr>
          <w:rFonts w:eastAsia="標楷體" w:hint="eastAsia"/>
          <w:color w:val="000000"/>
        </w:rPr>
        <w:t>60</w:t>
      </w:r>
      <w:r w:rsidR="00C77D4E" w:rsidRPr="00B61D8C">
        <w:rPr>
          <w:rFonts w:eastAsia="標楷體" w:hint="eastAsia"/>
          <w:color w:val="000000"/>
        </w:rPr>
        <w:t>）節。</w:t>
      </w:r>
    </w:p>
    <w:p w14:paraId="3294A3EF" w14:textId="6BB0ACD5" w:rsidR="00C77D4E" w:rsidRPr="00B61D8C" w:rsidRDefault="00B61D8C" w:rsidP="00B61D8C">
      <w:pPr>
        <w:spacing w:afterLines="100" w:after="240" w:line="400" w:lineRule="exact"/>
        <w:jc w:val="both"/>
        <w:rPr>
          <w:rFonts w:eastAsia="標楷體"/>
          <w:b/>
        </w:rPr>
      </w:pPr>
      <w:r>
        <w:rPr>
          <w:rFonts w:eastAsia="標楷體" w:hint="eastAsia"/>
          <w:b/>
        </w:rPr>
        <w:t>三、</w:t>
      </w:r>
      <w:r w:rsidR="00C77D4E" w:rsidRPr="00B61D8C">
        <w:rPr>
          <w:rFonts w:eastAsia="標楷體" w:hint="eastAsia"/>
          <w:b/>
        </w:rPr>
        <w:t>素養導</w:t>
      </w:r>
      <w:r w:rsidR="00C77D4E" w:rsidRPr="00B61D8C">
        <w:rPr>
          <w:rFonts w:eastAsia="標楷體"/>
          <w:b/>
        </w:rPr>
        <w:t>向</w:t>
      </w:r>
      <w:r w:rsidR="00C77D4E" w:rsidRPr="00B61D8C">
        <w:rPr>
          <w:rFonts w:eastAsia="標楷體" w:hint="eastAsia"/>
          <w:b/>
        </w:rPr>
        <w:t>教學規劃：</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28"/>
        <w:gridCol w:w="1848"/>
        <w:gridCol w:w="1805"/>
        <w:gridCol w:w="2632"/>
        <w:gridCol w:w="567"/>
        <w:gridCol w:w="992"/>
        <w:gridCol w:w="1212"/>
        <w:gridCol w:w="1198"/>
        <w:gridCol w:w="1770"/>
      </w:tblGrid>
      <w:tr w:rsidR="00C77D4E" w:rsidRPr="00B42D56" w14:paraId="1EE14173" w14:textId="77777777" w:rsidTr="00ED128E">
        <w:trPr>
          <w:trHeight w:val="465"/>
        </w:trPr>
        <w:tc>
          <w:tcPr>
            <w:tcW w:w="1526" w:type="dxa"/>
            <w:vMerge w:val="restart"/>
            <w:shd w:val="clear" w:color="auto" w:fill="auto"/>
            <w:vAlign w:val="center"/>
          </w:tcPr>
          <w:p w14:paraId="0B61D707" w14:textId="77777777" w:rsidR="00C77D4E" w:rsidRPr="00B42D56" w:rsidRDefault="00C77D4E" w:rsidP="00ED128E">
            <w:pPr>
              <w:adjustRightInd w:val="0"/>
              <w:snapToGrid w:val="0"/>
              <w:spacing w:line="240" w:lineRule="atLeast"/>
              <w:jc w:val="center"/>
              <w:rPr>
                <w:rFonts w:eastAsia="標楷體"/>
                <w:color w:val="000000"/>
              </w:rPr>
            </w:pPr>
            <w:r w:rsidRPr="00B42D56">
              <w:rPr>
                <w:rFonts w:eastAsia="標楷體" w:hint="eastAsia"/>
                <w:color w:val="000000"/>
              </w:rPr>
              <w:t>教</w:t>
            </w:r>
            <w:r w:rsidRPr="00B42D56">
              <w:rPr>
                <w:rFonts w:eastAsia="標楷體"/>
                <w:color w:val="000000"/>
              </w:rPr>
              <w:t>學期程</w:t>
            </w:r>
          </w:p>
        </w:tc>
        <w:tc>
          <w:tcPr>
            <w:tcW w:w="1228" w:type="dxa"/>
            <w:vMerge w:val="restart"/>
            <w:shd w:val="clear" w:color="auto" w:fill="auto"/>
            <w:vAlign w:val="center"/>
          </w:tcPr>
          <w:p w14:paraId="4382DACB" w14:textId="77777777" w:rsidR="00C77D4E" w:rsidRPr="00B42D56" w:rsidRDefault="00C77D4E" w:rsidP="00ED128E">
            <w:pPr>
              <w:adjustRightInd w:val="0"/>
              <w:snapToGrid w:val="0"/>
              <w:spacing w:line="240" w:lineRule="atLeast"/>
              <w:jc w:val="center"/>
              <w:rPr>
                <w:rFonts w:eastAsia="標楷體"/>
                <w:color w:val="000000"/>
              </w:rPr>
            </w:pPr>
            <w:r w:rsidRPr="00B42D56">
              <w:rPr>
                <w:rFonts w:eastAsia="標楷體" w:hint="eastAsia"/>
                <w:color w:val="000000"/>
              </w:rPr>
              <w:t>核心素養</w:t>
            </w:r>
          </w:p>
        </w:tc>
        <w:tc>
          <w:tcPr>
            <w:tcW w:w="3653" w:type="dxa"/>
            <w:gridSpan w:val="2"/>
            <w:vAlign w:val="center"/>
          </w:tcPr>
          <w:p w14:paraId="0E1080E1" w14:textId="77777777" w:rsidR="00C77D4E" w:rsidRPr="00B42D56" w:rsidRDefault="00C77D4E" w:rsidP="00ED128E">
            <w:pPr>
              <w:adjustRightInd w:val="0"/>
              <w:snapToGrid w:val="0"/>
              <w:spacing w:line="240" w:lineRule="atLeast"/>
              <w:jc w:val="center"/>
              <w:rPr>
                <w:rFonts w:eastAsia="標楷體"/>
              </w:rPr>
            </w:pPr>
            <w:r w:rsidRPr="00792C2A">
              <w:rPr>
                <w:rFonts w:eastAsia="標楷體" w:hint="eastAsia"/>
              </w:rPr>
              <w:t>學習重點</w:t>
            </w:r>
          </w:p>
        </w:tc>
        <w:tc>
          <w:tcPr>
            <w:tcW w:w="2632" w:type="dxa"/>
            <w:vMerge w:val="restart"/>
            <w:shd w:val="clear" w:color="auto" w:fill="auto"/>
            <w:vAlign w:val="center"/>
          </w:tcPr>
          <w:p w14:paraId="2A2CF721" w14:textId="77777777" w:rsidR="00C77D4E" w:rsidRPr="00B42D56" w:rsidRDefault="00C77D4E" w:rsidP="00ED128E">
            <w:pPr>
              <w:adjustRightInd w:val="0"/>
              <w:snapToGrid w:val="0"/>
              <w:spacing w:line="240" w:lineRule="atLeast"/>
              <w:jc w:val="center"/>
              <w:rPr>
                <w:rFonts w:eastAsia="標楷體"/>
              </w:rPr>
            </w:pPr>
            <w:r w:rsidRPr="00B42D56">
              <w:rPr>
                <w:rFonts w:eastAsia="標楷體" w:hint="eastAsia"/>
              </w:rPr>
              <w:t>單</w:t>
            </w:r>
            <w:r w:rsidRPr="00B42D56">
              <w:rPr>
                <w:rFonts w:eastAsia="標楷體"/>
              </w:rPr>
              <w:t>元</w:t>
            </w:r>
            <w:r w:rsidRPr="00B42D56">
              <w:rPr>
                <w:rFonts w:eastAsia="標楷體" w:hint="eastAsia"/>
              </w:rPr>
              <w:t>/</w:t>
            </w:r>
            <w:r w:rsidRPr="00B42D56">
              <w:rPr>
                <w:rFonts w:eastAsia="標楷體" w:hint="eastAsia"/>
              </w:rPr>
              <w:t>主</w:t>
            </w:r>
            <w:r w:rsidRPr="00B42D56">
              <w:rPr>
                <w:rFonts w:eastAsia="標楷體"/>
              </w:rPr>
              <w:t>題</w:t>
            </w:r>
            <w:r w:rsidRPr="00B42D56">
              <w:rPr>
                <w:rFonts w:eastAsia="標楷體" w:hint="eastAsia"/>
              </w:rPr>
              <w:t>名</w:t>
            </w:r>
            <w:r w:rsidRPr="00B42D56">
              <w:rPr>
                <w:rFonts w:eastAsia="標楷體"/>
              </w:rPr>
              <w:t>稱</w:t>
            </w:r>
          </w:p>
          <w:p w14:paraId="1A117A18" w14:textId="77777777" w:rsidR="00C77D4E" w:rsidRPr="00B42D56" w:rsidRDefault="00C77D4E" w:rsidP="00ED128E">
            <w:pPr>
              <w:adjustRightInd w:val="0"/>
              <w:snapToGrid w:val="0"/>
              <w:spacing w:line="240" w:lineRule="atLeast"/>
              <w:jc w:val="center"/>
              <w:rPr>
                <w:rFonts w:eastAsia="標楷體"/>
                <w:color w:val="000000"/>
              </w:rPr>
            </w:pPr>
            <w:r w:rsidRPr="00B42D56">
              <w:rPr>
                <w:rFonts w:eastAsia="標楷體"/>
              </w:rPr>
              <w:t>與</w:t>
            </w:r>
            <w:r w:rsidRPr="00B42D56">
              <w:rPr>
                <w:rFonts w:eastAsia="標楷體" w:hint="eastAsia"/>
              </w:rPr>
              <w:t>活動內容</w:t>
            </w:r>
          </w:p>
        </w:tc>
        <w:tc>
          <w:tcPr>
            <w:tcW w:w="567" w:type="dxa"/>
            <w:vMerge w:val="restart"/>
            <w:shd w:val="clear" w:color="auto" w:fill="auto"/>
            <w:vAlign w:val="center"/>
          </w:tcPr>
          <w:p w14:paraId="2B859AAD" w14:textId="77777777" w:rsidR="00C77D4E" w:rsidRPr="00B42D56" w:rsidRDefault="00C77D4E" w:rsidP="00ED128E">
            <w:pPr>
              <w:adjustRightInd w:val="0"/>
              <w:snapToGrid w:val="0"/>
              <w:spacing w:line="240" w:lineRule="atLeast"/>
              <w:jc w:val="center"/>
              <w:rPr>
                <w:rFonts w:eastAsia="標楷體"/>
                <w:color w:val="000000"/>
              </w:rPr>
            </w:pPr>
            <w:r w:rsidRPr="00B42D56">
              <w:rPr>
                <w:rFonts w:eastAsia="標楷體" w:hint="eastAsia"/>
                <w:color w:val="000000"/>
              </w:rPr>
              <w:t>節數</w:t>
            </w:r>
          </w:p>
        </w:tc>
        <w:tc>
          <w:tcPr>
            <w:tcW w:w="992" w:type="dxa"/>
            <w:vMerge w:val="restart"/>
            <w:shd w:val="clear" w:color="auto" w:fill="auto"/>
            <w:vAlign w:val="center"/>
          </w:tcPr>
          <w:p w14:paraId="3F8B9BEA" w14:textId="77777777" w:rsidR="00C77D4E" w:rsidRPr="00B42D56" w:rsidRDefault="00C77D4E" w:rsidP="00ED128E">
            <w:pPr>
              <w:adjustRightInd w:val="0"/>
              <w:snapToGrid w:val="0"/>
              <w:spacing w:line="240" w:lineRule="atLeast"/>
              <w:jc w:val="center"/>
              <w:rPr>
                <w:rFonts w:eastAsia="標楷體"/>
                <w:color w:val="000000"/>
              </w:rPr>
            </w:pPr>
            <w:r w:rsidRPr="00B42D56">
              <w:rPr>
                <w:rFonts w:eastAsia="標楷體" w:hint="eastAsia"/>
                <w:color w:val="000000"/>
              </w:rPr>
              <w:t>教學</w:t>
            </w:r>
          </w:p>
          <w:p w14:paraId="69E93B45" w14:textId="77777777" w:rsidR="00C77D4E" w:rsidRPr="00B42D56" w:rsidRDefault="00C77D4E" w:rsidP="00ED128E">
            <w:pPr>
              <w:adjustRightInd w:val="0"/>
              <w:snapToGrid w:val="0"/>
              <w:spacing w:line="240" w:lineRule="atLeast"/>
              <w:jc w:val="center"/>
              <w:rPr>
                <w:rFonts w:eastAsia="標楷體"/>
                <w:color w:val="000000"/>
              </w:rPr>
            </w:pPr>
            <w:r w:rsidRPr="00B42D56">
              <w:rPr>
                <w:rFonts w:eastAsia="標楷體" w:hint="eastAsia"/>
                <w:color w:val="000000"/>
              </w:rPr>
              <w:t>資源</w:t>
            </w:r>
          </w:p>
        </w:tc>
        <w:tc>
          <w:tcPr>
            <w:tcW w:w="1212" w:type="dxa"/>
            <w:vMerge w:val="restart"/>
            <w:shd w:val="clear" w:color="auto" w:fill="auto"/>
            <w:vAlign w:val="center"/>
          </w:tcPr>
          <w:p w14:paraId="3393A90C" w14:textId="77777777" w:rsidR="00C77D4E" w:rsidRPr="00B42D56" w:rsidRDefault="00C77D4E" w:rsidP="00ED128E">
            <w:pPr>
              <w:adjustRightInd w:val="0"/>
              <w:snapToGrid w:val="0"/>
              <w:spacing w:line="240" w:lineRule="atLeast"/>
              <w:jc w:val="center"/>
              <w:rPr>
                <w:rFonts w:eastAsia="標楷體"/>
                <w:color w:val="000000"/>
              </w:rPr>
            </w:pPr>
            <w:r w:rsidRPr="00B42D56">
              <w:rPr>
                <w:rFonts w:eastAsia="標楷體" w:hint="eastAsia"/>
                <w:color w:val="000000"/>
              </w:rPr>
              <w:t>評</w:t>
            </w:r>
            <w:r w:rsidRPr="00B42D56">
              <w:rPr>
                <w:rFonts w:eastAsia="標楷體"/>
                <w:color w:val="000000"/>
              </w:rPr>
              <w:t>量方式</w:t>
            </w:r>
          </w:p>
        </w:tc>
        <w:tc>
          <w:tcPr>
            <w:tcW w:w="1198" w:type="dxa"/>
            <w:vMerge w:val="restart"/>
            <w:shd w:val="clear" w:color="auto" w:fill="auto"/>
            <w:vAlign w:val="center"/>
          </w:tcPr>
          <w:p w14:paraId="42C9092D" w14:textId="77777777" w:rsidR="00C77D4E" w:rsidRPr="00B42D56" w:rsidRDefault="00C77D4E" w:rsidP="00ED128E">
            <w:pPr>
              <w:adjustRightInd w:val="0"/>
              <w:snapToGrid w:val="0"/>
              <w:spacing w:line="240" w:lineRule="atLeast"/>
              <w:jc w:val="center"/>
              <w:rPr>
                <w:rFonts w:eastAsia="標楷體"/>
                <w:color w:val="000000"/>
              </w:rPr>
            </w:pPr>
            <w:r w:rsidRPr="00B42D56">
              <w:rPr>
                <w:rFonts w:eastAsia="標楷體" w:hint="eastAsia"/>
                <w:color w:val="000000"/>
              </w:rPr>
              <w:t>融</w:t>
            </w:r>
            <w:r w:rsidRPr="00B42D56">
              <w:rPr>
                <w:rFonts w:eastAsia="標楷體"/>
                <w:color w:val="000000"/>
              </w:rPr>
              <w:t>入議題</w:t>
            </w:r>
          </w:p>
          <w:p w14:paraId="3571D8B1" w14:textId="77777777" w:rsidR="00C77D4E" w:rsidRPr="00B42D56" w:rsidRDefault="00C77D4E" w:rsidP="00ED128E">
            <w:pPr>
              <w:adjustRightInd w:val="0"/>
              <w:snapToGrid w:val="0"/>
              <w:spacing w:line="240" w:lineRule="atLeast"/>
              <w:jc w:val="center"/>
              <w:rPr>
                <w:rFonts w:eastAsia="標楷體"/>
                <w:color w:val="000000"/>
              </w:rPr>
            </w:pPr>
            <w:r w:rsidRPr="00B42D56">
              <w:rPr>
                <w:rFonts w:eastAsia="標楷體"/>
                <w:color w:val="000000"/>
              </w:rPr>
              <w:t>實質內涵</w:t>
            </w:r>
          </w:p>
        </w:tc>
        <w:tc>
          <w:tcPr>
            <w:tcW w:w="1770" w:type="dxa"/>
            <w:vMerge w:val="restart"/>
            <w:shd w:val="clear" w:color="auto" w:fill="auto"/>
            <w:vAlign w:val="center"/>
          </w:tcPr>
          <w:p w14:paraId="6B92D3DE" w14:textId="77777777" w:rsidR="00C77D4E" w:rsidRPr="00B42D56" w:rsidRDefault="00C77D4E" w:rsidP="00ED128E">
            <w:pPr>
              <w:jc w:val="center"/>
              <w:rPr>
                <w:rFonts w:eastAsia="標楷體"/>
                <w:color w:val="000000"/>
              </w:rPr>
            </w:pPr>
            <w:r w:rsidRPr="00B42D56">
              <w:rPr>
                <w:rFonts w:eastAsia="標楷體" w:hint="eastAsia"/>
                <w:color w:val="000000"/>
              </w:rPr>
              <w:t>備註</w:t>
            </w:r>
          </w:p>
          <w:p w14:paraId="7AD6D61E" w14:textId="77777777" w:rsidR="00C77D4E" w:rsidRPr="00B42D56" w:rsidRDefault="00C77D4E" w:rsidP="00ED128E">
            <w:pPr>
              <w:jc w:val="center"/>
              <w:rPr>
                <w:rFonts w:eastAsia="標楷體"/>
                <w:color w:val="000000"/>
              </w:rPr>
            </w:pPr>
            <w:r w:rsidRPr="00B42D56">
              <w:rPr>
                <w:rFonts w:ascii="標楷體" w:eastAsia="標楷體" w:hAnsi="標楷體" w:cs="Arial"/>
                <w:kern w:val="0"/>
              </w:rPr>
              <w:t>(如協同方式/申請經費)</w:t>
            </w:r>
          </w:p>
        </w:tc>
      </w:tr>
      <w:tr w:rsidR="00C77D4E" w:rsidRPr="00B42D56" w14:paraId="74EABFCE" w14:textId="77777777" w:rsidTr="00ED128E">
        <w:trPr>
          <w:trHeight w:val="457"/>
        </w:trPr>
        <w:tc>
          <w:tcPr>
            <w:tcW w:w="1526" w:type="dxa"/>
            <w:vMerge/>
            <w:shd w:val="clear" w:color="auto" w:fill="auto"/>
            <w:vAlign w:val="center"/>
          </w:tcPr>
          <w:p w14:paraId="429898B1" w14:textId="77777777" w:rsidR="00C77D4E" w:rsidRPr="00B42D56" w:rsidRDefault="00C77D4E" w:rsidP="00ED128E">
            <w:pPr>
              <w:adjustRightInd w:val="0"/>
              <w:snapToGrid w:val="0"/>
              <w:spacing w:line="240" w:lineRule="atLeast"/>
              <w:jc w:val="center"/>
              <w:rPr>
                <w:rFonts w:eastAsia="標楷體"/>
                <w:color w:val="000000"/>
              </w:rPr>
            </w:pPr>
          </w:p>
        </w:tc>
        <w:tc>
          <w:tcPr>
            <w:tcW w:w="1228" w:type="dxa"/>
            <w:vMerge/>
            <w:shd w:val="clear" w:color="auto" w:fill="auto"/>
            <w:vAlign w:val="center"/>
          </w:tcPr>
          <w:p w14:paraId="732695D0" w14:textId="77777777" w:rsidR="00C77D4E" w:rsidRPr="00B42D56" w:rsidRDefault="00C77D4E" w:rsidP="00ED128E">
            <w:pPr>
              <w:adjustRightInd w:val="0"/>
              <w:snapToGrid w:val="0"/>
              <w:spacing w:line="240" w:lineRule="atLeast"/>
              <w:jc w:val="center"/>
              <w:rPr>
                <w:rFonts w:eastAsia="標楷體"/>
                <w:color w:val="000000"/>
              </w:rPr>
            </w:pPr>
          </w:p>
        </w:tc>
        <w:tc>
          <w:tcPr>
            <w:tcW w:w="1848" w:type="dxa"/>
            <w:vAlign w:val="center"/>
          </w:tcPr>
          <w:p w14:paraId="2A4E52C3" w14:textId="77777777" w:rsidR="00C77D4E" w:rsidRPr="00792C2A" w:rsidRDefault="00C77D4E" w:rsidP="00ED128E">
            <w:pPr>
              <w:adjustRightInd w:val="0"/>
              <w:snapToGrid w:val="0"/>
              <w:spacing w:line="240" w:lineRule="atLeast"/>
              <w:jc w:val="center"/>
              <w:rPr>
                <w:rFonts w:eastAsia="標楷體"/>
              </w:rPr>
            </w:pPr>
            <w:r w:rsidRPr="00792C2A">
              <w:rPr>
                <w:rFonts w:eastAsia="標楷體" w:hint="eastAsia"/>
              </w:rPr>
              <w:t>學習表現</w:t>
            </w:r>
          </w:p>
        </w:tc>
        <w:tc>
          <w:tcPr>
            <w:tcW w:w="1805" w:type="dxa"/>
            <w:vAlign w:val="center"/>
          </w:tcPr>
          <w:p w14:paraId="19C9C29B" w14:textId="77777777" w:rsidR="00C77D4E" w:rsidRPr="00792C2A" w:rsidRDefault="00C77D4E" w:rsidP="00ED128E">
            <w:pPr>
              <w:adjustRightInd w:val="0"/>
              <w:snapToGrid w:val="0"/>
              <w:spacing w:line="240" w:lineRule="atLeast"/>
              <w:jc w:val="center"/>
              <w:rPr>
                <w:rFonts w:eastAsia="標楷體"/>
              </w:rPr>
            </w:pPr>
            <w:r w:rsidRPr="00792C2A">
              <w:rPr>
                <w:rFonts w:eastAsia="標楷體" w:hint="eastAsia"/>
              </w:rPr>
              <w:t>學習內容</w:t>
            </w:r>
          </w:p>
        </w:tc>
        <w:tc>
          <w:tcPr>
            <w:tcW w:w="2632" w:type="dxa"/>
            <w:vMerge/>
            <w:shd w:val="clear" w:color="auto" w:fill="auto"/>
            <w:vAlign w:val="center"/>
          </w:tcPr>
          <w:p w14:paraId="6C3B7DE3" w14:textId="77777777" w:rsidR="00C77D4E" w:rsidRPr="00B42D56" w:rsidRDefault="00C77D4E" w:rsidP="00ED128E">
            <w:pPr>
              <w:adjustRightInd w:val="0"/>
              <w:snapToGrid w:val="0"/>
              <w:spacing w:line="240" w:lineRule="atLeast"/>
              <w:jc w:val="center"/>
              <w:rPr>
                <w:rFonts w:eastAsia="標楷體"/>
              </w:rPr>
            </w:pPr>
          </w:p>
        </w:tc>
        <w:tc>
          <w:tcPr>
            <w:tcW w:w="567" w:type="dxa"/>
            <w:vMerge/>
            <w:shd w:val="clear" w:color="auto" w:fill="auto"/>
            <w:vAlign w:val="center"/>
          </w:tcPr>
          <w:p w14:paraId="4159558A" w14:textId="77777777" w:rsidR="00C77D4E" w:rsidRPr="00B42D56" w:rsidRDefault="00C77D4E" w:rsidP="00ED128E">
            <w:pPr>
              <w:adjustRightInd w:val="0"/>
              <w:snapToGrid w:val="0"/>
              <w:spacing w:line="240" w:lineRule="atLeast"/>
              <w:jc w:val="center"/>
              <w:rPr>
                <w:rFonts w:eastAsia="標楷體"/>
                <w:color w:val="000000"/>
              </w:rPr>
            </w:pPr>
          </w:p>
        </w:tc>
        <w:tc>
          <w:tcPr>
            <w:tcW w:w="992" w:type="dxa"/>
            <w:vMerge/>
            <w:shd w:val="clear" w:color="auto" w:fill="auto"/>
            <w:vAlign w:val="center"/>
          </w:tcPr>
          <w:p w14:paraId="1B337483" w14:textId="77777777" w:rsidR="00C77D4E" w:rsidRPr="00B42D56" w:rsidRDefault="00C77D4E" w:rsidP="00ED128E">
            <w:pPr>
              <w:adjustRightInd w:val="0"/>
              <w:snapToGrid w:val="0"/>
              <w:spacing w:line="240" w:lineRule="atLeast"/>
              <w:jc w:val="center"/>
              <w:rPr>
                <w:rFonts w:eastAsia="標楷體"/>
                <w:color w:val="000000"/>
              </w:rPr>
            </w:pPr>
          </w:p>
        </w:tc>
        <w:tc>
          <w:tcPr>
            <w:tcW w:w="1212" w:type="dxa"/>
            <w:vMerge/>
            <w:shd w:val="clear" w:color="auto" w:fill="auto"/>
            <w:vAlign w:val="center"/>
          </w:tcPr>
          <w:p w14:paraId="20099637" w14:textId="77777777" w:rsidR="00C77D4E" w:rsidRPr="00B42D56" w:rsidRDefault="00C77D4E" w:rsidP="00ED128E">
            <w:pPr>
              <w:adjustRightInd w:val="0"/>
              <w:snapToGrid w:val="0"/>
              <w:spacing w:line="240" w:lineRule="atLeast"/>
              <w:jc w:val="center"/>
              <w:rPr>
                <w:rFonts w:eastAsia="標楷體"/>
                <w:color w:val="000000"/>
              </w:rPr>
            </w:pPr>
          </w:p>
        </w:tc>
        <w:tc>
          <w:tcPr>
            <w:tcW w:w="1198" w:type="dxa"/>
            <w:vMerge/>
            <w:shd w:val="clear" w:color="auto" w:fill="auto"/>
            <w:vAlign w:val="center"/>
          </w:tcPr>
          <w:p w14:paraId="2AD4808B" w14:textId="77777777" w:rsidR="00C77D4E" w:rsidRPr="00B42D56" w:rsidRDefault="00C77D4E" w:rsidP="00ED128E">
            <w:pPr>
              <w:adjustRightInd w:val="0"/>
              <w:snapToGrid w:val="0"/>
              <w:spacing w:line="240" w:lineRule="atLeast"/>
              <w:jc w:val="center"/>
              <w:rPr>
                <w:rFonts w:eastAsia="標楷體"/>
                <w:color w:val="000000"/>
              </w:rPr>
            </w:pPr>
          </w:p>
        </w:tc>
        <w:tc>
          <w:tcPr>
            <w:tcW w:w="1770" w:type="dxa"/>
            <w:vMerge/>
            <w:shd w:val="clear" w:color="auto" w:fill="auto"/>
            <w:vAlign w:val="center"/>
          </w:tcPr>
          <w:p w14:paraId="35540FB1" w14:textId="77777777" w:rsidR="00C77D4E" w:rsidRPr="00B42D56" w:rsidRDefault="00C77D4E" w:rsidP="00ED128E">
            <w:pPr>
              <w:jc w:val="center"/>
              <w:rPr>
                <w:rFonts w:eastAsia="標楷體"/>
                <w:color w:val="000000"/>
              </w:rPr>
            </w:pPr>
          </w:p>
        </w:tc>
      </w:tr>
      <w:tr w:rsidR="00C77D4E" w:rsidRPr="00B42D56" w14:paraId="190E01C2" w14:textId="77777777" w:rsidTr="00ED128E">
        <w:trPr>
          <w:trHeight w:val="761"/>
        </w:trPr>
        <w:tc>
          <w:tcPr>
            <w:tcW w:w="1526" w:type="dxa"/>
            <w:shd w:val="clear" w:color="auto" w:fill="auto"/>
          </w:tcPr>
          <w:p w14:paraId="6CCD3F1D"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第</w:t>
            </w:r>
            <w:r w:rsidRPr="00EC4877">
              <w:rPr>
                <w:rFonts w:ascii="標楷體" w:eastAsia="標楷體" w:hAnsi="標楷體" w:hint="eastAsia"/>
                <w:snapToGrid w:val="0"/>
                <w:kern w:val="0"/>
              </w:rPr>
              <w:t>一</w:t>
            </w:r>
            <w:r w:rsidRPr="00EC4877">
              <w:rPr>
                <w:rFonts w:ascii="標楷體" w:eastAsia="標楷體" w:hAnsi="標楷體"/>
                <w:snapToGrid w:val="0"/>
                <w:kern w:val="0"/>
              </w:rPr>
              <w:t>週</w:t>
            </w:r>
          </w:p>
          <w:p w14:paraId="18FB305A"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2/13~2/17</w:t>
            </w:r>
          </w:p>
        </w:tc>
        <w:tc>
          <w:tcPr>
            <w:tcW w:w="1228" w:type="dxa"/>
            <w:shd w:val="clear" w:color="auto" w:fill="auto"/>
          </w:tcPr>
          <w:p w14:paraId="777AA710" w14:textId="77777777" w:rsidR="00C77D4E" w:rsidRDefault="00C77D4E" w:rsidP="00ED128E">
            <w:r>
              <w:rPr>
                <w:rFonts w:ascii="標楷體" w:eastAsia="標楷體" w:hAnsi="標楷體" w:cs="標楷體" w:hint="eastAsia"/>
                <w:bCs/>
                <w:sz w:val="20"/>
              </w:rPr>
              <w:t>自-E-A1 能運用五官，敏銳的觀察周遭環境，保持好奇心、想像力持續探索自然。</w:t>
            </w:r>
          </w:p>
        </w:tc>
        <w:tc>
          <w:tcPr>
            <w:tcW w:w="1848" w:type="dxa"/>
          </w:tcPr>
          <w:p w14:paraId="3767FDC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po-II-1 能從日常經驗、學習活動、自然環境，進行觀察，進而能察覺問題。</w:t>
            </w:r>
          </w:p>
        </w:tc>
        <w:tc>
          <w:tcPr>
            <w:tcW w:w="1805" w:type="dxa"/>
          </w:tcPr>
          <w:p w14:paraId="2B7ED983"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INa-II-7 生物需要能量（養分）、陽光、空氣、水和土壤，維持生命、生長與活動。</w:t>
            </w:r>
          </w:p>
        </w:tc>
        <w:tc>
          <w:tcPr>
            <w:tcW w:w="2632" w:type="dxa"/>
            <w:shd w:val="clear" w:color="auto" w:fill="auto"/>
          </w:tcPr>
          <w:p w14:paraId="3C6B4EDB"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bCs/>
                <w:sz w:val="20"/>
                <w:szCs w:val="20"/>
              </w:rPr>
              <w:t>一、快樂小農夫</w:t>
            </w:r>
          </w:p>
          <w:p w14:paraId="7BBD0058"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bCs/>
                <w:sz w:val="20"/>
                <w:szCs w:val="20"/>
              </w:rPr>
              <w:t>1.菜園大發現</w:t>
            </w:r>
          </w:p>
          <w:p w14:paraId="1CC3398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活動一：我們平常吃的蔬菜是從哪裡來？</w:t>
            </w:r>
          </w:p>
          <w:p w14:paraId="0883297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一、暖身活動：一起回想蔬菜佳餚</w:t>
            </w:r>
          </w:p>
          <w:p w14:paraId="2ADB8FC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1.教師詢問學生最近有吃什麼蔬菜？</w:t>
            </w:r>
          </w:p>
          <w:p w14:paraId="4426B5C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•讓學生依據自己經驗自己回答，並分享自己的經驗。</w:t>
            </w:r>
          </w:p>
          <w:p w14:paraId="1C197FB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二、發展活動：買蔬菜到料理</w:t>
            </w:r>
          </w:p>
          <w:p w14:paraId="1946890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1.教師追問學生所食用的這些蔬菜料理是從哪邊來？</w:t>
            </w:r>
          </w:p>
          <w:p w14:paraId="42044FD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•學生簡單發表、分享自己所參與過的買菜、料理經驗。</w:t>
            </w:r>
          </w:p>
          <w:p w14:paraId="3A78246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•教師在詢問的鋪陳與學生回答分享的提示中，可包含獲得蔬菜的地點與方式、料理的過程與方式等，幫助學生回答。</w:t>
            </w:r>
          </w:p>
          <w:p w14:paraId="2E1964D3"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2.蔬菜主要來自於農田</w:t>
            </w:r>
          </w:p>
          <w:p w14:paraId="1F3DD19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•教師請學生依據經驗，或</w:t>
            </w:r>
            <w:r w:rsidRPr="00AE0575">
              <w:rPr>
                <w:rFonts w:ascii="標楷體" w:eastAsia="標楷體" w:hAnsi="標楷體" w:cs="標楷體" w:hint="eastAsia"/>
                <w:bCs/>
                <w:sz w:val="20"/>
                <w:szCs w:val="20"/>
              </w:rPr>
              <w:lastRenderedPageBreak/>
              <w:t>者使用想像力，思考或回憶蔬菜從販售店家到餐桌的過程可能是怎樣而來。若有學生發表蔬菜是親戚、家人自種，教師也可以請學生分享自種的運送的過程，進行學生經驗與想像的串聯。</w:t>
            </w:r>
          </w:p>
          <w:p w14:paraId="219E46A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•教師透過示範生鮮蔬菜的「產品履歷」標籤，上課實際使用網路查詢蔬菜的運送過程。</w:t>
            </w:r>
          </w:p>
          <w:p w14:paraId="5009425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•教師也可以請學生透過網路查詢，利用文字、影片等方式，再次比較實際蔬菜運送的過程與同學分享的想像或經驗。</w:t>
            </w:r>
          </w:p>
          <w:p w14:paraId="0E43F7D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3.教師歸納：蔬菜來自於農田</w:t>
            </w:r>
          </w:p>
          <w:p w14:paraId="608828A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•透過學生的分享，教師歸納通常蔬菜來自於農田，並且提問農田的蔬菜是怎樣生長出來？</w:t>
            </w:r>
          </w:p>
          <w:p w14:paraId="628C934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三、總結活動：我們要來種植蔬菜，並且有規劃的種好蔬菜</w:t>
            </w:r>
          </w:p>
          <w:p w14:paraId="45FB6B0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1.教師總結：通常大部分的蔬菜都是來自於農田。</w:t>
            </w:r>
          </w:p>
          <w:p w14:paraId="5946C483"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說明可能情境：如果今日發生意外，我們就可能無法運輸蔬菜；當一些蔬菜很少見時，我們也可能需要自己種植；或者可以把種菜當作是休閒活動，甚至我們未來也可能成為種菜人。許多原因我們可能需要種菜，因此我們先來試試看如何成</w:t>
            </w:r>
            <w:r w:rsidRPr="00AE0575">
              <w:rPr>
                <w:rFonts w:ascii="標楷體" w:eastAsia="標楷體" w:hAnsi="標楷體" w:cs="標楷體" w:hint="eastAsia"/>
                <w:bCs/>
                <w:sz w:val="20"/>
                <w:szCs w:val="20"/>
              </w:rPr>
              <w:lastRenderedPageBreak/>
              <w:t>功地種植蔬菜。</w:t>
            </w:r>
          </w:p>
          <w:p w14:paraId="0AEDB9E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3.教師說明種植蔬菜前，也要有實際種植前的準備，更要先注意種植蔬菜可能會發生的問題。因此我們必須先進行各種調查。</w:t>
            </w:r>
          </w:p>
          <w:p w14:paraId="5D024E8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4.教師說明下一次上課到農田進行戶外觀察要注意的地方：準備紙筆、準備適宜的衣物與開水等。</w:t>
            </w:r>
          </w:p>
          <w:p w14:paraId="3C8B68EF" w14:textId="77777777" w:rsidR="00C77D4E" w:rsidRPr="00AE0575" w:rsidRDefault="00C77D4E" w:rsidP="00ED128E">
            <w:pPr>
              <w:spacing w:line="260" w:lineRule="exact"/>
              <w:rPr>
                <w:rFonts w:eastAsiaTheme="minorEastAsia"/>
                <w:b/>
                <w:bCs/>
                <w:sz w:val="20"/>
                <w:szCs w:val="20"/>
              </w:rPr>
            </w:pPr>
          </w:p>
          <w:p w14:paraId="4B457523"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活動二：菜園的環境有哪些條件、這些條件與蔬菜生長有什麼關係？</w:t>
            </w:r>
          </w:p>
          <w:p w14:paraId="42AB912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一、暖身活動：教師說明參觀農田的目的與規範</w:t>
            </w:r>
          </w:p>
          <w:p w14:paraId="4AECBCB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1.教師說明參觀農田的規範，例如：規定活動範圍、注意不要碰觸農作設施或工具、不要踩踏到農作物、注意有危險的毛蟲、毒蜂等。</w:t>
            </w:r>
          </w:p>
          <w:p w14:paraId="77119F9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2.教師說明參觀農田的原因，在於觀察農田中的各種環境。</w:t>
            </w:r>
          </w:p>
          <w:p w14:paraId="7A2514A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3.教師帶領全班檢核戶外教育應攜帶物品，例如：紙、筆等。</w:t>
            </w:r>
          </w:p>
          <w:p w14:paraId="7B96944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二、發展活動：調查農田中的環境因子</w:t>
            </w:r>
          </w:p>
          <w:p w14:paraId="5AC42005"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1.教師請學生記錄各種環境中所見到的物質與非物質，例如是物質的「泥土」、「蝴蝶」等不是物質的「陽光」。</w:t>
            </w:r>
          </w:p>
          <w:p w14:paraId="310D35C3"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•教師可以明顯暗示；有些環境因子不見得能夠被看到。有些物質可能看不到，</w:t>
            </w:r>
            <w:r w:rsidRPr="00AE0575">
              <w:rPr>
                <w:rFonts w:ascii="標楷體" w:eastAsia="標楷體" w:hAnsi="標楷體" w:cs="標楷體" w:hint="eastAsia"/>
                <w:bCs/>
                <w:sz w:val="20"/>
                <w:szCs w:val="20"/>
              </w:rPr>
              <w:lastRenderedPageBreak/>
              <w:t>例如：空氣。有些物質不見得是固體，例如：水。</w:t>
            </w:r>
          </w:p>
          <w:p w14:paraId="62D43A6D"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•建議教師可以在舉例引導時，直接以最抽象的非物質—陽光進行舉例。</w:t>
            </w:r>
          </w:p>
          <w:p w14:paraId="02D2577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•教師可以多鼓勵學生尋找各種屬於物質類的物體，例如：非生物的空氣、水，以及農田中的各種生物。</w:t>
            </w:r>
          </w:p>
          <w:p w14:paraId="5A72515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•教師多鼓勵學生將所見所聞多記錄在紙筆上，亦可以使用注音、繪圖等方式，以自己或小組能夠理解為主。初步的紀錄不必盡善盡美，但要鼓勵學生能將自己所觀察的確實記錄下來。</w:t>
            </w:r>
          </w:p>
          <w:p w14:paraId="6EA739A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可以鼓勵學生以多種方式觀察，比如以不破壞農作物的力氣觀察蔬菜的葉片背後、莖、與土壤等。或者可以翻開農地的磚塊觀察土壤中的小生物（需復原）。以嗅覺來探討農地的氣味，並提示可能與肥料有相關。</w:t>
            </w:r>
          </w:p>
          <w:p w14:paraId="205C356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鼓勵學生觀察蔬菜生長狀況，推論可能原因。例如：當蔬菜有一兩株比較小株的狀況，可以觀察是否有樹木等遮蔽（通常會出現在農地週邊）、被蟲蛀蝕。當葉子有被蛀蝕的狀況，可以觀察周遭是否有昆蟲。當蔬菜葉片偏向枯黃時，可以記錄生長的狀況、高度、土壤的顏色與是否有澆水痕跡等。</w:t>
            </w:r>
          </w:p>
          <w:p w14:paraId="0C7999F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•探討的環境因子不包含農</w:t>
            </w:r>
            <w:r w:rsidRPr="00AE0575">
              <w:rPr>
                <w:rFonts w:ascii="標楷體" w:eastAsia="標楷體" w:hAnsi="標楷體" w:cs="標楷體" w:hint="eastAsia"/>
                <w:bCs/>
                <w:sz w:val="20"/>
                <w:szCs w:val="20"/>
              </w:rPr>
              <w:lastRenderedPageBreak/>
              <w:t>作器具，但亦可請學生記錄，做為以後種植的參考。</w:t>
            </w:r>
          </w:p>
          <w:p w14:paraId="30157C7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2.教師請學生以小組為單位，蒐集每個人所觀察到的環境因子，條列式的整理小組所見到的環境因子。</w:t>
            </w:r>
          </w:p>
          <w:p w14:paraId="4355B1B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※建議教師可以多使用組織圖來進行教學，輔助學生理解。</w:t>
            </w:r>
          </w:p>
          <w:p w14:paraId="4990497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三、討論活動：環境因子對蔬菜的影響</w:t>
            </w:r>
          </w:p>
          <w:p w14:paraId="3F5F681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1.教師提問：在戶外教學時，學生是否有看到生長狀況較好、較為不好的蔬菜？如果他們生長狀況比較好／不好，有可能是怎樣的環境造成的。並且將學生所想像蔬菜可能受到影響的環境因子列出。</w:t>
            </w:r>
          </w:p>
          <w:p w14:paraId="4A284E75"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•此部分僅需帶到簡單的想像即可，學生的猜想可能是不正確或者有猜想錯誤，但也暫且保留列舉學生們想到的可能因子。學生亦可以認為某些因子對植物生長不構成影響。</w:t>
            </w:r>
          </w:p>
          <w:p w14:paraId="0756C92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•如果在戶外參訪農田並無看到明顯的蔬菜生長差異現象，教師可以以課本的圖片，請學生去猜想，並且發表。</w:t>
            </w:r>
          </w:p>
          <w:p w14:paraId="276EBCA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•學生發表猜想時，教師可以因授課時間彈性延伸探究。當學生提出猜想，可以請全班一起探討如何做實驗。</w:t>
            </w:r>
          </w:p>
          <w:p w14:paraId="5E48E97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2.教師引導學生思考：</w:t>
            </w:r>
          </w:p>
          <w:p w14:paraId="2E31C2BD"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影響蔬菜生長，並且讓蔬菜呈現枯黃的原因，有許多種因素，大部分都是缺乏營養、喪失生理功能而導致。</w:t>
            </w:r>
          </w:p>
          <w:p w14:paraId="4608A93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•乾皺的枯黃貌，通常是因為缺乏水分。</w:t>
            </w:r>
          </w:p>
          <w:p w14:paraId="554FC98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•溼軟爛偏黑的枯黃，可能是水分過多、根部無法呼吸或者染病。</w:t>
            </w:r>
          </w:p>
          <w:p w14:paraId="70F2AB6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•白且細長的枯黃，主因可能是光照不足。</w:t>
            </w:r>
          </w:p>
          <w:p w14:paraId="28A7C36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 xml:space="preserve">•斑狀或者邊緣的發黃，可能是病毒感染或者特定營養素不足。 </w:t>
            </w:r>
          </w:p>
          <w:p w14:paraId="4700067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四、統整活動：蔬菜生長的條件</w:t>
            </w:r>
          </w:p>
          <w:p w14:paraId="6705822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1.教師說明植物生長不良就有可能枯黃、細長、破損或者矮小等現象。</w:t>
            </w:r>
          </w:p>
          <w:p w14:paraId="595E504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2.教師總結蔬菜生長，通常需要肥沃的土壤、充足的日照、適當的水分和空氣流通的環境。</w:t>
            </w:r>
          </w:p>
          <w:p w14:paraId="123BA72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3.教師請學生繼續思考，在種植蔬菜時，我們要怎樣準備或者模擬菜園的環境，來種植蔬菜呢？教師說明接下來我們將要進行蔬菜種植前的準備。</w:t>
            </w:r>
          </w:p>
          <w:p w14:paraId="1587CBA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※學生在生活課二年級時多半具有種植豆芽的經驗，教師可以請學生以豆苗或者剩餘的蔬菜種子進行探究。</w:t>
            </w:r>
          </w:p>
        </w:tc>
        <w:tc>
          <w:tcPr>
            <w:tcW w:w="567" w:type="dxa"/>
            <w:shd w:val="clear" w:color="auto" w:fill="auto"/>
          </w:tcPr>
          <w:p w14:paraId="159C624B" w14:textId="77777777" w:rsidR="00C77D4E" w:rsidRPr="00AE0575" w:rsidRDefault="00C77D4E" w:rsidP="00ED128E">
            <w:pPr>
              <w:spacing w:line="260" w:lineRule="exact"/>
              <w:jc w:val="center"/>
              <w:rPr>
                <w:rFonts w:eastAsiaTheme="minorEastAsia"/>
                <w:sz w:val="20"/>
                <w:szCs w:val="20"/>
              </w:rPr>
            </w:pPr>
            <w:r w:rsidRPr="00AE0575">
              <w:rPr>
                <w:rFonts w:ascii="標楷體" w:eastAsia="標楷體" w:hAnsi="標楷體" w:cs="標楷體" w:hint="eastAsia"/>
                <w:bCs/>
                <w:sz w:val="20"/>
                <w:szCs w:val="20"/>
              </w:rPr>
              <w:lastRenderedPageBreak/>
              <w:t>3</w:t>
            </w:r>
          </w:p>
        </w:tc>
        <w:tc>
          <w:tcPr>
            <w:tcW w:w="992" w:type="dxa"/>
            <w:shd w:val="clear" w:color="auto" w:fill="auto"/>
          </w:tcPr>
          <w:p w14:paraId="2B73998F"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課本</w:t>
            </w:r>
          </w:p>
          <w:p w14:paraId="0CD6D347"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電子教科書</w:t>
            </w:r>
          </w:p>
          <w:p w14:paraId="2873F37B"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或簡報</w:t>
            </w:r>
          </w:p>
          <w:p w14:paraId="0350815D"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具有網路查詢功能之3C投影產品</w:t>
            </w:r>
          </w:p>
          <w:p w14:paraId="427F91CB"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含有履歷蔬菜標章的蔬菜</w:t>
            </w:r>
          </w:p>
          <w:p w14:paraId="3308FDC1"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紀錄表</w:t>
            </w:r>
          </w:p>
        </w:tc>
        <w:tc>
          <w:tcPr>
            <w:tcW w:w="1212" w:type="dxa"/>
            <w:shd w:val="clear" w:color="auto" w:fill="auto"/>
          </w:tcPr>
          <w:p w14:paraId="7AFB99E5"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口頭發表</w:t>
            </w:r>
          </w:p>
          <w:p w14:paraId="214BDCA8"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習作</w:t>
            </w:r>
            <w:r w:rsidRPr="00AE0575">
              <w:rPr>
                <w:rFonts w:ascii="標楷體" w:eastAsia="標楷體" w:hAnsi="標楷體" w:cs="標楷體" w:hint="eastAsia"/>
                <w:bCs/>
                <w:color w:val="000000" w:themeColor="text1"/>
                <w:sz w:val="20"/>
                <w:szCs w:val="20"/>
              </w:rPr>
              <w:t>評量</w:t>
            </w:r>
          </w:p>
          <w:p w14:paraId="765CD33F"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觀察紀錄</w:t>
            </w:r>
          </w:p>
        </w:tc>
        <w:tc>
          <w:tcPr>
            <w:tcW w:w="1198" w:type="dxa"/>
            <w:shd w:val="clear" w:color="auto" w:fill="auto"/>
          </w:tcPr>
          <w:p w14:paraId="62211D42"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DFKaiShu-SB-Estd-BF" w:hint="eastAsia"/>
                <w:b/>
                <w:color w:val="000000" w:themeColor="text1"/>
                <w:sz w:val="20"/>
                <w:szCs w:val="20"/>
              </w:rPr>
              <w:t>【戶外教育】</w:t>
            </w:r>
          </w:p>
          <w:p w14:paraId="2B6C531B"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DFKaiShu-SB-Estd-BF" w:hint="eastAsia"/>
                <w:sz w:val="20"/>
                <w:szCs w:val="20"/>
              </w:rPr>
              <w:t>戶E3 善用五官的感知，培養眼、耳、鼻、舌、觸覺及心靈對環境感受的能力。</w:t>
            </w:r>
          </w:p>
        </w:tc>
        <w:tc>
          <w:tcPr>
            <w:tcW w:w="1770" w:type="dxa"/>
            <w:shd w:val="clear" w:color="auto" w:fill="auto"/>
          </w:tcPr>
          <w:p w14:paraId="75BCFC63"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6E2B4A0A"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0DC44704"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3DE50ECA"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77526EA"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04629616"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55246A83"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7116F6FB"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738E192E" w14:textId="77777777" w:rsidTr="00ED128E">
        <w:trPr>
          <w:trHeight w:val="761"/>
        </w:trPr>
        <w:tc>
          <w:tcPr>
            <w:tcW w:w="1526" w:type="dxa"/>
            <w:shd w:val="clear" w:color="auto" w:fill="auto"/>
          </w:tcPr>
          <w:p w14:paraId="49662BA5"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w:t>
            </w:r>
            <w:r w:rsidRPr="00EC4877">
              <w:rPr>
                <w:rFonts w:ascii="標楷體" w:eastAsia="標楷體" w:hAnsi="標楷體" w:hint="eastAsia"/>
                <w:snapToGrid w:val="0"/>
                <w:kern w:val="0"/>
              </w:rPr>
              <w:t>二</w:t>
            </w:r>
            <w:r w:rsidRPr="00EC4877">
              <w:rPr>
                <w:rFonts w:ascii="標楷體" w:eastAsia="標楷體" w:hAnsi="標楷體"/>
                <w:snapToGrid w:val="0"/>
                <w:kern w:val="0"/>
              </w:rPr>
              <w:t>週</w:t>
            </w:r>
          </w:p>
          <w:p w14:paraId="6FA52D4F"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2/20~2/24</w:t>
            </w:r>
          </w:p>
        </w:tc>
        <w:tc>
          <w:tcPr>
            <w:tcW w:w="1228" w:type="dxa"/>
            <w:shd w:val="clear" w:color="auto" w:fill="auto"/>
          </w:tcPr>
          <w:p w14:paraId="2EC81DC5" w14:textId="77777777" w:rsidR="00C77D4E" w:rsidRDefault="00C77D4E" w:rsidP="00ED128E">
            <w:r>
              <w:rPr>
                <w:rFonts w:ascii="標楷體" w:eastAsia="標楷體" w:hAnsi="標楷體" w:cs="標楷體" w:hint="eastAsia"/>
                <w:bCs/>
                <w:sz w:val="20"/>
              </w:rPr>
              <w:t>自-E-B2 能了解科技及</w:t>
            </w:r>
            <w:r>
              <w:rPr>
                <w:rFonts w:ascii="標楷體" w:eastAsia="標楷體" w:hAnsi="標楷體" w:cs="標楷體" w:hint="eastAsia"/>
                <w:bCs/>
                <w:sz w:val="20"/>
              </w:rPr>
              <w:lastRenderedPageBreak/>
              <w:t>媒體的運用方式，並從學習活動、日常經驗及科技運用、自然環境、書刊及網路媒體等，察覺問題或獲得有助於探究的資訊。</w:t>
            </w:r>
          </w:p>
        </w:tc>
        <w:tc>
          <w:tcPr>
            <w:tcW w:w="1848" w:type="dxa"/>
          </w:tcPr>
          <w:p w14:paraId="4E2AE1F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pe-II-2 能正確安全操作適合學習階</w:t>
            </w:r>
            <w:r w:rsidRPr="00AE0575">
              <w:rPr>
                <w:rFonts w:ascii="標楷體" w:eastAsia="標楷體" w:hAnsi="標楷體" w:cs="標楷體" w:hint="eastAsia"/>
                <w:bCs/>
                <w:sz w:val="20"/>
                <w:szCs w:val="20"/>
              </w:rPr>
              <w:lastRenderedPageBreak/>
              <w:t>段的物品、器材儀器、科技設備及資源，並能觀察和記錄。</w:t>
            </w:r>
          </w:p>
          <w:p w14:paraId="5E2B7A93"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ai-II-3 透過動手實作，享受以成品來表現自己構想的樂趣。</w:t>
            </w:r>
          </w:p>
          <w:p w14:paraId="450A3BE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sz w:val="20"/>
                <w:szCs w:val="20"/>
              </w:rPr>
              <w:t>an-II-1 體會科學的探索都是由問題開始。</w:t>
            </w:r>
          </w:p>
        </w:tc>
        <w:tc>
          <w:tcPr>
            <w:tcW w:w="1805" w:type="dxa"/>
          </w:tcPr>
          <w:p w14:paraId="34AA143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sz w:val="20"/>
                <w:szCs w:val="20"/>
              </w:rPr>
              <w:lastRenderedPageBreak/>
              <w:t>INa-II-7 生物需要能量（養分）、</w:t>
            </w:r>
            <w:r w:rsidRPr="00AE0575">
              <w:rPr>
                <w:rFonts w:ascii="標楷體" w:eastAsia="標楷體" w:hAnsi="標楷體" w:cs="標楷體" w:hint="eastAsia"/>
                <w:bCs/>
                <w:sz w:val="20"/>
                <w:szCs w:val="20"/>
              </w:rPr>
              <w:lastRenderedPageBreak/>
              <w:t>陽光、空氣、水和土壤，維持生命、生長與活動。</w:t>
            </w:r>
          </w:p>
        </w:tc>
        <w:tc>
          <w:tcPr>
            <w:tcW w:w="2632" w:type="dxa"/>
            <w:shd w:val="clear" w:color="auto" w:fill="auto"/>
          </w:tcPr>
          <w:p w14:paraId="7BD589DE"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bCs/>
                <w:sz w:val="20"/>
                <w:szCs w:val="20"/>
              </w:rPr>
              <w:lastRenderedPageBreak/>
              <w:t>一、快樂小農夫</w:t>
            </w:r>
          </w:p>
          <w:p w14:paraId="4A170355"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bCs/>
                <w:sz w:val="20"/>
                <w:szCs w:val="20"/>
              </w:rPr>
              <w:t>2.種植前的準備</w:t>
            </w:r>
          </w:p>
          <w:p w14:paraId="6FE7AD1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活動一：選擇種子</w:t>
            </w:r>
          </w:p>
          <w:p w14:paraId="25E93E8D"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一、暖身活動：選擇小組想要共同種植的蔬菜</w:t>
            </w:r>
          </w:p>
          <w:p w14:paraId="00117B5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1.教師說明接下來課堂的專案，是以小組能夠成功種植蔬菜。</w:t>
            </w:r>
          </w:p>
          <w:p w14:paraId="39B69E5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2.教師介紹，我們通常以種子來大規模的種植蔬菜，植物的種子從發芽到開花結果，最後產生種子，完成一個生命循環。最常見的種植方法，就是使用種子種植蔬菜。</w:t>
            </w:r>
          </w:p>
          <w:p w14:paraId="2DE442C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※蔬菜的無性生殖不在此單元的探討中，不建議教師選用無性生殖的繁殖方法種植蔬菜，之後學生必須觀察蔬菜成長過程並且觀察整個生命史的狀態。未來將在高年級單元中呈現。</w:t>
            </w:r>
          </w:p>
          <w:p w14:paraId="28E17F2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3.教師帶領學生討論小組想要共同種植的蔬菜，小組以民主的方式進行討論與表決，選定種植蔬菜。</w:t>
            </w:r>
          </w:p>
          <w:p w14:paraId="6DD7552D"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4.學生可以從自己的偏好做選擇，也可以搭配時令蔬菜進行種植。</w:t>
            </w:r>
          </w:p>
          <w:p w14:paraId="78EB9C0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•學生選擇的蔬菜種子，必須是老師本身備有或者學生能夠自己取得。</w:t>
            </w:r>
          </w:p>
          <w:p w14:paraId="01CD9BF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•學生自己取得的方法，包括到農業材料行、較大規模的花店或者生活用品批發賣場購買。</w:t>
            </w:r>
          </w:p>
          <w:p w14:paraId="47E57AC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•學生自己取得的方法，亦可以請學生從老熟的果實類</w:t>
            </w:r>
            <w:r w:rsidRPr="00AE0575">
              <w:rPr>
                <w:rFonts w:ascii="標楷體" w:eastAsia="標楷體" w:hAnsi="標楷體" w:cs="標楷體" w:hint="eastAsia"/>
                <w:bCs/>
                <w:sz w:val="20"/>
                <w:szCs w:val="20"/>
              </w:rPr>
              <w:lastRenderedPageBreak/>
              <w:t>蔬菜（如青椒、茄子、瓜果類）取得成熟的種子，教師也要跟學生討論學生取用的果實如何判定種子成熟。</w:t>
            </w:r>
          </w:p>
          <w:p w14:paraId="49A4A7B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•建議教師可以先預備幾種常見蔬果的種子包裝，以供學生有更多選擇可能性。教師也可以多鼓勵帶學生探討各種取得種子的管道。</w:t>
            </w:r>
          </w:p>
          <w:p w14:paraId="4CC2425D"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二、發展探究：選擇種植的種子</w:t>
            </w:r>
          </w:p>
          <w:p w14:paraId="5378B67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1.當小組選擇好蔬菜後，教師進一步請學生查詢蔬菜種植的資訊，包含「適合種植的季節」、「收成時間」等資訊，是否可以完成探究。</w:t>
            </w:r>
          </w:p>
          <w:p w14:paraId="58FBB98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•教師可以提供多種種類的文本，如農民曆、網路問答資訊、農業局官方網站資料、種子包裝說明書等。</w:t>
            </w:r>
          </w:p>
          <w:p w14:paraId="4C0A78B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•教師亦可向學生詢問－想想看有無其他方式可以得到資訊，例如問其他師長、家人、社區耆老、當地農夫、農業材料行老闆，或者有種植經驗的學長姐／成年人等。</w:t>
            </w:r>
          </w:p>
          <w:p w14:paraId="48C6EA0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•部分蔬菜是屬於一年四季皆可種植，教師亦可推薦學生選用這類蔬菜種植較為容易。</w:t>
            </w:r>
          </w:p>
          <w:p w14:paraId="120D536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※大部分臺灣產蔬菜接是偏好氣溫較高的環境，僅有少數蔬菜（如香菜、蘆筍）要避免南臺灣春轉夏季的強日照與溫暖氣候。</w:t>
            </w:r>
          </w:p>
          <w:p w14:paraId="2444909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2.學生選用的種子能夠確定有種子現貨，或者學生已經規劃拿到種子的方式，則可以進行下一個教學活動。</w:t>
            </w:r>
          </w:p>
          <w:p w14:paraId="756C07A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3.學生選用的種子無法取得、沒有現貨，或者並不適合春季種植，則建議學生可以選擇其他種類的蔬菜。</w:t>
            </w:r>
          </w:p>
          <w:p w14:paraId="4C6FB71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三、統整活動：種子的事前準備</w:t>
            </w:r>
          </w:p>
          <w:p w14:paraId="74CECFA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1.教師再度檢核學生是否能夠有把握在下節課拿到蔬菜種子。若是學生自行採買，盡量選用有種子廠商出品包裝的市售種子。</w:t>
            </w:r>
          </w:p>
          <w:p w14:paraId="3D004621" w14:textId="77777777" w:rsidR="00C77D4E" w:rsidRPr="00AE0575" w:rsidRDefault="00C77D4E" w:rsidP="00ED128E">
            <w:pPr>
              <w:spacing w:line="260" w:lineRule="exact"/>
              <w:rPr>
                <w:rFonts w:eastAsiaTheme="minorEastAsia"/>
                <w:bCs/>
                <w:sz w:val="20"/>
                <w:szCs w:val="20"/>
              </w:rPr>
            </w:pPr>
          </w:p>
          <w:p w14:paraId="4E8F368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活動二：種子資訊的整理</w:t>
            </w:r>
          </w:p>
          <w:p w14:paraId="672BD16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一、引起活動：種子的展示</w:t>
            </w:r>
          </w:p>
          <w:p w14:paraId="170C452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1.教師可以請學生展示他們將要種植的種子，觀察種子的外表、大小，並跟其他小組同學分享。</w:t>
            </w:r>
          </w:p>
          <w:p w14:paraId="4CC533D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2.教師說明接下來準備要種植蔬菜，必須先得到種植蔬菜所需要的資訊。</w:t>
            </w:r>
          </w:p>
          <w:p w14:paraId="4461CC8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二、發展活動：種植資訊的整理</w:t>
            </w:r>
          </w:p>
          <w:p w14:paraId="76F0AE6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1.請學生從種子包裝中整理相關的資訊。</w:t>
            </w:r>
          </w:p>
          <w:p w14:paraId="0A5EE72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•如名稱、適合種植季節／氣溫、發芽時間、採收時間、追肥、注意事項等。</w:t>
            </w:r>
          </w:p>
          <w:p w14:paraId="75D69F4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•有些種子包裝會建議播種方式，若無則是依照種植需求而定。</w:t>
            </w:r>
          </w:p>
          <w:p w14:paraId="45A86385"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•有些種子包裝會說明加肥</w:t>
            </w:r>
            <w:r w:rsidRPr="00AE0575">
              <w:rPr>
                <w:rFonts w:ascii="標楷體" w:eastAsia="標楷體" w:hAnsi="標楷體" w:cs="標楷體" w:hint="eastAsia"/>
                <w:bCs/>
                <w:sz w:val="20"/>
                <w:szCs w:val="20"/>
              </w:rPr>
              <w:lastRenderedPageBreak/>
              <w:t>時機，也建議請學生列出，避免過度施肥或者生長不良。</w:t>
            </w:r>
          </w:p>
          <w:p w14:paraId="67FEB62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※不便購買肥料，或者偏好使用自然肥料，可以使用自然發酵的廚餘與落葉堆肥作為基肥或者葉肥；以含有硝酸鉀的蚊香灰替代根莖肥與果肥；以蛋殼粉替代替花肥。</w:t>
            </w:r>
          </w:p>
          <w:p w14:paraId="319F42B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※肥料添加適量即可，自然肥料的添加量可以稍多，但是需注意充分發酵才可施肥。</w:t>
            </w:r>
          </w:p>
          <w:p w14:paraId="45CF886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•有些種子包裝會說明間拔移植時機，或者分枝、摘芽、疏葉、花或果。</w:t>
            </w:r>
          </w:p>
          <w:p w14:paraId="45B09F0D"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2.閱讀種子包裝書</w:t>
            </w:r>
          </w:p>
          <w:p w14:paraId="23D2821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 xml:space="preserve">　教師可以依照學生狀況，使用網路查詢為主或者閱讀種子包裝書。</w:t>
            </w:r>
          </w:p>
          <w:p w14:paraId="5DD4F043"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•教師亦可以將種子包裝作為跨語文科的閱讀理解教學。</w:t>
            </w:r>
          </w:p>
          <w:p w14:paraId="4D12209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 如「定植」兩字，可以擴寫成「固定種植」，代表之後建議不再進行移植、間拔以避免生長；「花肥」可以擴寫為「開花時使用的肥料」；以閱讀理解的增字或者上下文推敲等策略理解意思，再將真正理解的白話文意思以學生自己的方式進行摘要紀錄。</w:t>
            </w:r>
          </w:p>
          <w:p w14:paraId="4B7A24E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•通常種子包裝書的文字都較為艱澀難懂，此時教師可以事先閱讀種子包裝書進行</w:t>
            </w:r>
            <w:r w:rsidRPr="00AE0575">
              <w:rPr>
                <w:rFonts w:ascii="標楷體" w:eastAsia="標楷體" w:hAnsi="標楷體" w:cs="標楷體" w:hint="eastAsia"/>
                <w:bCs/>
                <w:sz w:val="20"/>
                <w:szCs w:val="20"/>
              </w:rPr>
              <w:lastRenderedPageBreak/>
              <w:t>備課，可以查詢網路。</w:t>
            </w:r>
          </w:p>
          <w:p w14:paraId="27E704D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種子包裝書常見的困難詞彙如光照時數（全日照／半日照／遮陰／耐陰）、土質需求（壤土／黏土／砂土）、減低蔬菜種植密度（疏苗如間拔／移植／定植／疏枝／拔尖）、肥料種類（基肥或根肥／菜肥或者葉肥／花肥／果肥）。</w:t>
            </w:r>
          </w:p>
          <w:p w14:paraId="64B1922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3.教師請學生將摘要的內容，以彩色筆方式呈現在 A5（A4 對折大小）的白紙上，並字寫稍大，以小組報告的方式列舉說明他們蔬菜種植所需的注意事項。</w:t>
            </w:r>
          </w:p>
          <w:p w14:paraId="0B40F18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三、發展活動：準備種植材料</w:t>
            </w:r>
          </w:p>
          <w:p w14:paraId="557DCE0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1.蔬菜盆栽種植的器具</w:t>
            </w:r>
          </w:p>
          <w:p w14:paraId="5656FA6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請學生回憶過去在菜園所看見的農具，討論這些農具有什麼用途。而如果我們要以盆栽方式種菜，可能需要什麼器具？</w:t>
            </w:r>
          </w:p>
          <w:p w14:paraId="61D0286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(1)教師請學生想像如何模擬農地的環境：蔬菜生長可能需要－陽光、空氣、土壤、水等環境元素。</w:t>
            </w:r>
          </w:p>
          <w:p w14:paraId="09AB47C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(2)教師列出這些元素後，與學生探討課本上這些常見的材料可能具有什麼功能？</w:t>
            </w:r>
          </w:p>
          <w:p w14:paraId="0AEE160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(3)土壤或培養土提供種子發芽後根部固定與生長，並以鏟子進行挖掘。請學生發表：如果無法使用鏟子，日常生活中有什麼東西可以替</w:t>
            </w:r>
            <w:r w:rsidRPr="00AE0575">
              <w:rPr>
                <w:rFonts w:ascii="標楷體" w:eastAsia="標楷體" w:hAnsi="標楷體" w:cs="標楷體" w:hint="eastAsia"/>
                <w:bCs/>
                <w:sz w:val="20"/>
                <w:szCs w:val="20"/>
              </w:rPr>
              <w:lastRenderedPageBreak/>
              <w:t>代？</w:t>
            </w:r>
          </w:p>
          <w:p w14:paraId="6AD0F2B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(4)教師請學生觀察澆花器的特徵，並進行提問：</w:t>
            </w:r>
          </w:p>
          <w:p w14:paraId="6CFC82A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•教師請學生發表，植物除了陽光、空氣、土壤以外，還需要什麼環境因子才能生長？（引導學生回答水。）</w:t>
            </w:r>
          </w:p>
          <w:p w14:paraId="2E2D9D7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•教師請學生發表自己會怎樣澆水、使用什麼器具、使用什麼方法？</w:t>
            </w:r>
          </w:p>
          <w:p w14:paraId="26FF5CE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•教師請學生從課本的種植器材中，找出可能與水分有關的器材。</w:t>
            </w:r>
          </w:p>
          <w:p w14:paraId="2D9C3FB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•教師請學生觀察澆花器的外表，說說看這跟學生原本想用來澆花的物品有什麼差異？請學生以自己原本想像的器具與澆花器的差異，對功能提問。</w:t>
            </w:r>
          </w:p>
          <w:p w14:paraId="5E445C7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※教師引導到主要是開口的大小差異，教師可以引導學生提問－為什麼澆花器的開口是細小的。並且教師引導這樣的器具有什麼樣澆水的好處？</w:t>
            </w:r>
          </w:p>
          <w:p w14:paraId="7F9C220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•教師請學生對他們的提問進行假設。學生可能假設這樣子可以節省水、減少水流力道、讓澆水散佈得比較均勻。</w:t>
            </w:r>
          </w:p>
          <w:p w14:paraId="23D2A73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•教師再請學生拿寶特瓶打洞進行實驗驗證。</w:t>
            </w:r>
          </w:p>
          <w:p w14:paraId="63648FE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•打洞大的水柱比較強，可能沖散土壤；打洞較小的水柱弱。</w:t>
            </w:r>
          </w:p>
          <w:p w14:paraId="23F1D5A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(5)教師請學生想像：紗網的</w:t>
            </w:r>
            <w:r w:rsidRPr="00AE0575">
              <w:rPr>
                <w:rFonts w:ascii="標楷體" w:eastAsia="標楷體" w:hAnsi="標楷體" w:cs="標楷體" w:hint="eastAsia"/>
                <w:bCs/>
                <w:sz w:val="20"/>
                <w:szCs w:val="20"/>
              </w:rPr>
              <w:lastRenderedPageBreak/>
              <w:t>可能功能是什麼？</w:t>
            </w:r>
          </w:p>
          <w:p w14:paraId="0F9F4D9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•學生可能從經驗中得知，紗網可以把灰塵與土壤擋住，進而聯想到與盆底的洞有關。</w:t>
            </w:r>
          </w:p>
          <w:p w14:paraId="6D70DB2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(6)教師在黑板、電子書螢幕上呈現－文字：盆子、有洞，與課本的圖片，教師請學生使用這兩個字，對種植器具的功能想出一個問題。</w:t>
            </w:r>
          </w:p>
          <w:p w14:paraId="1D94F2BD"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•問句可能為：為什麼種植盆栽的底部需要有洞？盆子有洞是為了讓土壤流出嗎？盆子如果沒有洞會怎樣？</w:t>
            </w:r>
          </w:p>
          <w:p w14:paraId="763108B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•教師請學生對盆子有洞的功能進行假設，假設可能為：為了讓水分流出、為了讓空氣進入，為了讓植物的根可以長出來等。</w:t>
            </w:r>
          </w:p>
          <w:p w14:paraId="522815F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•教師請學生用瓶蓋做出微型實驗（或由學生自己設計），例如：</w:t>
            </w:r>
          </w:p>
          <w:p w14:paraId="66DF9BA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一個瓶蓋加土讓、加水到土壤溼潤飽和，並在土壤中種植綠豆。</w:t>
            </w:r>
          </w:p>
          <w:p w14:paraId="2B62C68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一個瓶蓋與上個瓶蓋相同，但是以大頭針打出許多小洞，讓過多</w:t>
            </w:r>
          </w:p>
          <w:p w14:paraId="0767351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的水分可以緩慢流出。經過三天後，請學生用視覺、觸覺、嗅覺，</w:t>
            </w:r>
          </w:p>
          <w:p w14:paraId="1D6C532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觀察兩個瓶蓋的差異，通常兩者都能發芽，但前者可能會發臭、</w:t>
            </w:r>
          </w:p>
          <w:p w14:paraId="5FBDCD1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甚至種子腐爛。兩者土壤都還能保持些微溼潤。</w:t>
            </w:r>
          </w:p>
          <w:p w14:paraId="0F70C1D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 xml:space="preserve">•請學生分析他們對盆底有無打洞的假設，說明他們所觀察到的現象，與可能是受到什麼原因影響。 </w:t>
            </w:r>
          </w:p>
          <w:p w14:paraId="73CA406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•最後請學生嘗試將寶特瓶或其他的物體打洞後，是不是能夠替代澆花器？也請學生探討自己製作比較方便，還是直接購買澆花</w:t>
            </w:r>
          </w:p>
          <w:p w14:paraId="3116B38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器？兩者的澆水有什麼樣的差異？</w:t>
            </w:r>
          </w:p>
          <w:p w14:paraId="4EF2D7CD"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四、統整活動：預備種植器具</w:t>
            </w:r>
          </w:p>
          <w:p w14:paraId="554DBA6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1.教師總結：種植蔬菜前，我們可以透過閱讀資料來讓種植蔬菜更加順利，並且可以透過摘要的方法來提醒我們以後種植時候要做的事項、注意的事項。</w:t>
            </w:r>
          </w:p>
          <w:p w14:paraId="21F5B11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2.教師請學生準備種植材料尚缺的材料。</w:t>
            </w:r>
          </w:p>
          <w:p w14:paraId="6998138D"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•教師說明部分材料可以在安全範圍內使用資源回收的物品，例如以其他塑膠或者陶製容器底部穿洞來製成盆子。</w:t>
            </w:r>
          </w:p>
        </w:tc>
        <w:tc>
          <w:tcPr>
            <w:tcW w:w="567" w:type="dxa"/>
            <w:shd w:val="clear" w:color="auto" w:fill="auto"/>
          </w:tcPr>
          <w:p w14:paraId="0A32F1A6" w14:textId="77777777" w:rsidR="00C77D4E" w:rsidRPr="00AE0575" w:rsidRDefault="00C77D4E" w:rsidP="00ED128E">
            <w:pPr>
              <w:spacing w:line="260" w:lineRule="exact"/>
              <w:jc w:val="center"/>
              <w:rPr>
                <w:rFonts w:eastAsiaTheme="minorEastAsia"/>
                <w:sz w:val="20"/>
                <w:szCs w:val="20"/>
              </w:rPr>
            </w:pPr>
            <w:r w:rsidRPr="00AE0575">
              <w:rPr>
                <w:rFonts w:ascii="標楷體" w:eastAsia="標楷體" w:hAnsi="標楷體" w:cs="標楷體" w:hint="eastAsia"/>
                <w:bCs/>
                <w:sz w:val="20"/>
                <w:szCs w:val="20"/>
              </w:rPr>
              <w:lastRenderedPageBreak/>
              <w:t>3</w:t>
            </w:r>
          </w:p>
        </w:tc>
        <w:tc>
          <w:tcPr>
            <w:tcW w:w="992" w:type="dxa"/>
            <w:shd w:val="clear" w:color="auto" w:fill="auto"/>
          </w:tcPr>
          <w:p w14:paraId="5F6D3695"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課本</w:t>
            </w:r>
          </w:p>
          <w:p w14:paraId="7BD3E4B1"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電子教</w:t>
            </w:r>
            <w:r w:rsidRPr="00AE0575">
              <w:rPr>
                <w:rFonts w:ascii="標楷體" w:eastAsia="標楷體" w:hAnsi="標楷體" w:cs="標楷體" w:hint="eastAsia"/>
                <w:bCs/>
                <w:sz w:val="20"/>
                <w:szCs w:val="20"/>
              </w:rPr>
              <w:lastRenderedPageBreak/>
              <w:t>科書或簡報</w:t>
            </w:r>
          </w:p>
          <w:p w14:paraId="0AF95017" w14:textId="77777777" w:rsidR="00C77D4E" w:rsidRPr="00AE0575" w:rsidRDefault="00C77D4E" w:rsidP="00ED128E">
            <w:pPr>
              <w:spacing w:line="260" w:lineRule="exact"/>
              <w:jc w:val="both"/>
              <w:rPr>
                <w:rFonts w:eastAsiaTheme="minorEastAsia"/>
                <w:bCs/>
                <w:sz w:val="20"/>
                <w:szCs w:val="20"/>
              </w:rPr>
            </w:pPr>
            <w:r>
              <w:rPr>
                <w:rFonts w:ascii="標楷體" w:eastAsia="標楷體" w:hAnsi="標楷體" w:cs="標楷體" w:hint="eastAsia"/>
                <w:bCs/>
                <w:sz w:val="20"/>
                <w:szCs w:val="20"/>
              </w:rPr>
              <w:t>A5</w:t>
            </w:r>
            <w:r w:rsidRPr="00AE0575">
              <w:rPr>
                <w:rFonts w:ascii="標楷體" w:eastAsia="標楷體" w:hAnsi="標楷體" w:cs="標楷體" w:hint="eastAsia"/>
                <w:bCs/>
                <w:sz w:val="20"/>
                <w:szCs w:val="20"/>
              </w:rPr>
              <w:t>白紙</w:t>
            </w:r>
          </w:p>
          <w:p w14:paraId="19824A84"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種子包裝與</w:t>
            </w:r>
          </w:p>
          <w:p w14:paraId="36715A5C"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種子</w:t>
            </w:r>
          </w:p>
        </w:tc>
        <w:tc>
          <w:tcPr>
            <w:tcW w:w="1212" w:type="dxa"/>
            <w:shd w:val="clear" w:color="auto" w:fill="auto"/>
          </w:tcPr>
          <w:p w14:paraId="35A43BF0"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lastRenderedPageBreak/>
              <w:t>口頭發表</w:t>
            </w:r>
          </w:p>
          <w:p w14:paraId="789C28B8"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習作</w:t>
            </w:r>
            <w:r w:rsidRPr="00AE0575">
              <w:rPr>
                <w:rFonts w:ascii="標楷體" w:eastAsia="標楷體" w:hAnsi="標楷體" w:cs="標楷體" w:hint="eastAsia"/>
                <w:bCs/>
                <w:color w:val="000000" w:themeColor="text1"/>
                <w:sz w:val="20"/>
                <w:szCs w:val="20"/>
              </w:rPr>
              <w:t>評量</w:t>
            </w:r>
          </w:p>
          <w:p w14:paraId="19D32670"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lastRenderedPageBreak/>
              <w:t>小組偕同</w:t>
            </w:r>
          </w:p>
          <w:p w14:paraId="54765973"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完成的種</w:t>
            </w:r>
          </w:p>
          <w:p w14:paraId="5B52648C"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植資訊摘</w:t>
            </w:r>
          </w:p>
          <w:p w14:paraId="02E82B8D"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要列表</w:t>
            </w:r>
          </w:p>
        </w:tc>
        <w:tc>
          <w:tcPr>
            <w:tcW w:w="1198" w:type="dxa"/>
            <w:shd w:val="clear" w:color="auto" w:fill="auto"/>
          </w:tcPr>
          <w:p w14:paraId="1FDB67C9" w14:textId="77777777" w:rsidR="00C77D4E" w:rsidRPr="00AE0575" w:rsidRDefault="00C77D4E" w:rsidP="00ED128E">
            <w:pPr>
              <w:adjustRightInd w:val="0"/>
              <w:snapToGrid w:val="0"/>
              <w:spacing w:line="260" w:lineRule="exact"/>
              <w:jc w:val="both"/>
              <w:rPr>
                <w:rFonts w:eastAsiaTheme="minorEastAsia"/>
                <w:sz w:val="20"/>
                <w:szCs w:val="20"/>
              </w:rPr>
            </w:pPr>
            <w:r w:rsidRPr="00AE0575">
              <w:rPr>
                <w:rFonts w:ascii="標楷體" w:eastAsia="標楷體" w:hAnsi="標楷體" w:cs="DFKaiShu-SB-Estd-BF" w:hint="eastAsia"/>
                <w:b/>
                <w:color w:val="000000" w:themeColor="text1"/>
                <w:sz w:val="20"/>
                <w:szCs w:val="20"/>
              </w:rPr>
              <w:lastRenderedPageBreak/>
              <w:t>【資訊教育】</w:t>
            </w:r>
          </w:p>
          <w:p w14:paraId="3F296044" w14:textId="77777777" w:rsidR="00C77D4E" w:rsidRPr="00AE0575" w:rsidRDefault="00C77D4E" w:rsidP="00ED128E">
            <w:pPr>
              <w:adjustRightInd w:val="0"/>
              <w:snapToGrid w:val="0"/>
              <w:spacing w:line="260" w:lineRule="exact"/>
              <w:jc w:val="both"/>
              <w:rPr>
                <w:rFonts w:eastAsiaTheme="minorEastAsia"/>
                <w:sz w:val="20"/>
                <w:szCs w:val="20"/>
              </w:rPr>
            </w:pPr>
            <w:r w:rsidRPr="00AE0575">
              <w:rPr>
                <w:rFonts w:ascii="標楷體" w:eastAsia="標楷體" w:hAnsi="標楷體" w:cs="DFKaiShu-SB-Estd-BF" w:hint="eastAsia"/>
                <w:sz w:val="20"/>
                <w:szCs w:val="20"/>
              </w:rPr>
              <w:lastRenderedPageBreak/>
              <w:t>資E2 使用資訊科技解決生活中簡單的問題。</w:t>
            </w:r>
          </w:p>
          <w:p w14:paraId="315EDDCE"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【閱讀素養教育】</w:t>
            </w:r>
          </w:p>
          <w:p w14:paraId="1F6FFE28" w14:textId="77777777" w:rsidR="00C77D4E" w:rsidRPr="00AE0575" w:rsidRDefault="00C77D4E" w:rsidP="00ED128E">
            <w:pPr>
              <w:adjustRightInd w:val="0"/>
              <w:snapToGrid w:val="0"/>
              <w:spacing w:line="260" w:lineRule="exact"/>
              <w:jc w:val="both"/>
              <w:rPr>
                <w:rFonts w:eastAsiaTheme="minorEastAsia"/>
                <w:bCs/>
                <w:sz w:val="20"/>
                <w:szCs w:val="20"/>
              </w:rPr>
            </w:pPr>
            <w:r w:rsidRPr="00AE0575">
              <w:rPr>
                <w:rFonts w:ascii="標楷體" w:eastAsia="標楷體" w:hAnsi="標楷體" w:cs="DFKaiShu-SB-Estd-BF" w:hint="eastAsia"/>
                <w:bCs/>
                <w:sz w:val="20"/>
                <w:szCs w:val="20"/>
              </w:rPr>
              <w:t>閱E5 發展檢索資訊、獲得資訊、整合資訊的數位閱讀能力。</w:t>
            </w:r>
          </w:p>
          <w:p w14:paraId="2676019A" w14:textId="77777777" w:rsidR="00C77D4E" w:rsidRPr="00AE0575" w:rsidRDefault="00C77D4E" w:rsidP="00ED128E">
            <w:pPr>
              <w:adjustRightInd w:val="0"/>
              <w:snapToGrid w:val="0"/>
              <w:spacing w:line="260" w:lineRule="exact"/>
              <w:jc w:val="both"/>
              <w:rPr>
                <w:rFonts w:eastAsiaTheme="minorEastAsia"/>
                <w:bCs/>
                <w:sz w:val="20"/>
                <w:szCs w:val="20"/>
              </w:rPr>
            </w:pPr>
            <w:r w:rsidRPr="00AE0575">
              <w:rPr>
                <w:rFonts w:ascii="標楷體" w:eastAsia="標楷體" w:hAnsi="標楷體" w:cs="DFKaiShu-SB-Estd-BF" w:hint="eastAsia"/>
                <w:bCs/>
                <w:sz w:val="20"/>
                <w:szCs w:val="20"/>
              </w:rPr>
              <w:t>閱E10 中、高年級：能從報章雜誌及其他閱讀媒材中汲取與學科相關的知識。</w:t>
            </w:r>
          </w:p>
          <w:p w14:paraId="182825D9" w14:textId="77777777" w:rsidR="00C77D4E" w:rsidRPr="00AE0575" w:rsidRDefault="00C77D4E" w:rsidP="00ED128E">
            <w:pPr>
              <w:adjustRightInd w:val="0"/>
              <w:snapToGrid w:val="0"/>
              <w:spacing w:line="260" w:lineRule="exact"/>
              <w:jc w:val="both"/>
              <w:rPr>
                <w:rFonts w:eastAsiaTheme="minorEastAsia"/>
                <w:sz w:val="20"/>
                <w:szCs w:val="20"/>
              </w:rPr>
            </w:pPr>
            <w:r w:rsidRPr="00AE0575">
              <w:rPr>
                <w:rFonts w:ascii="標楷體" w:eastAsia="標楷體" w:hAnsi="標楷體" w:cs="DFKaiShu-SB-Estd-BF" w:hint="eastAsia"/>
                <w:bCs/>
                <w:sz w:val="20"/>
                <w:szCs w:val="20"/>
              </w:rPr>
              <w:t>閱E13 願意廣泛接觸不同類型及不同學科主題的文本。</w:t>
            </w:r>
          </w:p>
        </w:tc>
        <w:tc>
          <w:tcPr>
            <w:tcW w:w="1770" w:type="dxa"/>
            <w:shd w:val="clear" w:color="auto" w:fill="auto"/>
          </w:tcPr>
          <w:p w14:paraId="5740B273"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lastRenderedPageBreak/>
              <w:t>教學(需另申請授課鐘點費)</w:t>
            </w:r>
          </w:p>
          <w:p w14:paraId="680ABD97"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7F18458F"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61317AE1"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4243F45D"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44025978"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292F2796"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10E7AEA"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7859653A" w14:textId="77777777" w:rsidTr="00ED128E">
        <w:trPr>
          <w:trHeight w:val="761"/>
        </w:trPr>
        <w:tc>
          <w:tcPr>
            <w:tcW w:w="1526" w:type="dxa"/>
            <w:shd w:val="clear" w:color="auto" w:fill="auto"/>
          </w:tcPr>
          <w:p w14:paraId="2D68E011"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w:t>
            </w:r>
            <w:r w:rsidRPr="00EC4877">
              <w:rPr>
                <w:rFonts w:ascii="標楷體" w:eastAsia="標楷體" w:hAnsi="標楷體" w:hint="eastAsia"/>
                <w:snapToGrid w:val="0"/>
                <w:kern w:val="0"/>
              </w:rPr>
              <w:t>三</w:t>
            </w:r>
            <w:r w:rsidRPr="00EC4877">
              <w:rPr>
                <w:rFonts w:ascii="標楷體" w:eastAsia="標楷體" w:hAnsi="標楷體"/>
                <w:snapToGrid w:val="0"/>
                <w:kern w:val="0"/>
              </w:rPr>
              <w:t>週</w:t>
            </w:r>
          </w:p>
          <w:p w14:paraId="2B68A473"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2/27~3/3</w:t>
            </w:r>
          </w:p>
        </w:tc>
        <w:tc>
          <w:tcPr>
            <w:tcW w:w="1228" w:type="dxa"/>
            <w:shd w:val="clear" w:color="auto" w:fill="auto"/>
          </w:tcPr>
          <w:p w14:paraId="68799310" w14:textId="77777777" w:rsidR="00C77D4E" w:rsidRDefault="00C77D4E" w:rsidP="00ED128E">
            <w:r>
              <w:rPr>
                <w:rFonts w:ascii="標楷體" w:eastAsia="標楷體" w:hAnsi="標楷體" w:cs="標楷體" w:hint="eastAsia"/>
                <w:bCs/>
                <w:sz w:val="20"/>
              </w:rPr>
              <w:t>自-E-B2 能了解科技及媒體的運用方式，並從學習活動、日常經驗及科技運用、自然環境、書刊及網路媒體等，察</w:t>
            </w:r>
            <w:r>
              <w:rPr>
                <w:rFonts w:ascii="標楷體" w:eastAsia="標楷體" w:hAnsi="標楷體" w:cs="標楷體" w:hint="eastAsia"/>
                <w:bCs/>
                <w:sz w:val="20"/>
              </w:rPr>
              <w:lastRenderedPageBreak/>
              <w:t>覺問題或獲得有助於探究的資訊。</w:t>
            </w:r>
          </w:p>
        </w:tc>
        <w:tc>
          <w:tcPr>
            <w:tcW w:w="1848" w:type="dxa"/>
          </w:tcPr>
          <w:p w14:paraId="1B0BAB0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pe-II-2 能正確安全操作適合學習階段的物品、器材儀器、科技設備及資源，並能觀察和記錄。</w:t>
            </w:r>
          </w:p>
          <w:p w14:paraId="29ABDED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ai-II-3 透過動手實作，享受以成品來表現自己構想的樂趣。</w:t>
            </w:r>
          </w:p>
          <w:p w14:paraId="4190AEA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sz w:val="20"/>
                <w:szCs w:val="20"/>
              </w:rPr>
              <w:lastRenderedPageBreak/>
              <w:t>an-II-1 體會科學的探索都是由問題開始。</w:t>
            </w:r>
          </w:p>
        </w:tc>
        <w:tc>
          <w:tcPr>
            <w:tcW w:w="1805" w:type="dxa"/>
          </w:tcPr>
          <w:p w14:paraId="6689209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sz w:val="20"/>
                <w:szCs w:val="20"/>
              </w:rPr>
              <w:lastRenderedPageBreak/>
              <w:t>INa-II-7 生物需要能量（養分）、陽光、空氣、水和土壤，維持生命、生長與活動。</w:t>
            </w:r>
          </w:p>
        </w:tc>
        <w:tc>
          <w:tcPr>
            <w:tcW w:w="2632" w:type="dxa"/>
            <w:shd w:val="clear" w:color="auto" w:fill="auto"/>
          </w:tcPr>
          <w:p w14:paraId="35B55971"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bCs/>
                <w:sz w:val="20"/>
                <w:szCs w:val="20"/>
              </w:rPr>
              <w:t>一、快樂小農夫</w:t>
            </w:r>
          </w:p>
          <w:p w14:paraId="09350A30"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bCs/>
                <w:sz w:val="20"/>
                <w:szCs w:val="20"/>
              </w:rPr>
              <w:t>2.種植前的準備</w:t>
            </w:r>
          </w:p>
          <w:p w14:paraId="52D48783"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活動一：播種資訊的整理</w:t>
            </w:r>
          </w:p>
          <w:p w14:paraId="3E5F8FA5"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一、暖身活動</w:t>
            </w:r>
          </w:p>
          <w:p w14:paraId="73168BB9"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1.教師說明課堂將要設置盆栽。</w:t>
            </w:r>
          </w:p>
          <w:p w14:paraId="42FB2FCB"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2.教師說明在動手填土之前，要先思考盆栽點土的鋪設與種子的播種方法，不同的鋪設與播種方法可能會影</w:t>
            </w:r>
            <w:r w:rsidRPr="00AE0575">
              <w:rPr>
                <w:rFonts w:ascii="標楷體" w:eastAsia="標楷體" w:hAnsi="標楷體" w:cs="標楷體" w:hint="eastAsia"/>
                <w:sz w:val="20"/>
                <w:szCs w:val="20"/>
              </w:rPr>
              <w:lastRenderedPageBreak/>
              <w:t>響蔬菜的生長。</w:t>
            </w:r>
          </w:p>
          <w:p w14:paraId="396554B1"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二、發展活動：認識播種方法</w:t>
            </w:r>
          </w:p>
          <w:p w14:paraId="7F6ECAE3"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1.在進行種植之前，回憶查詢種植資料的播種方式。</w:t>
            </w:r>
          </w:p>
          <w:p w14:paraId="586A5655"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2.播種方式包含：點播、撒播。</w:t>
            </w:r>
          </w:p>
          <w:p w14:paraId="027EDC11"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3.點播：將土壤以手指或者筆桿押出凹洞，裡面置入 1~3 顆種子。</w:t>
            </w:r>
          </w:p>
          <w:p w14:paraId="57CD1BD7"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（視發芽率、種子數量與大小而定。）</w:t>
            </w:r>
          </w:p>
          <w:p w14:paraId="72B1F2A1"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4.撒播：直接將種子撒在泥土上。</w:t>
            </w:r>
          </w:p>
          <w:p w14:paraId="2FB5EE12"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三、發展活動：探討播種方法的使用時機</w:t>
            </w:r>
          </w:p>
          <w:p w14:paraId="717AEB73"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1.教師引導學生探討要使用哪些播種方法，與播種方法可能的使用時機。</w:t>
            </w:r>
          </w:p>
          <w:p w14:paraId="13A77C7D"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2.教師引導學生思考並想像，種子大小與播種法的關係，請學生說出原因。</w:t>
            </w:r>
          </w:p>
          <w:p w14:paraId="1B5F757E"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•撒播適用於種子過小、不好拿的時候。通常點播與撒播的習慣，以5mm（綠豆大小）作為分界。</w:t>
            </w:r>
          </w:p>
          <w:p w14:paraId="382B3173"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•點播適用在種子較大、較重，難以使用揮散的方式播種，或者種子稀少、昂貴的情況。</w:t>
            </w:r>
          </w:p>
          <w:p w14:paraId="6C14D7F9"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3.教師引導學生思考，可能與種子重量大小沒有關係，跟種子數量相關的播種法選擇狀況。</w:t>
            </w:r>
          </w:p>
          <w:p w14:paraId="76AE6B6E"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•點播用在種子較為昂貴、持有種子數量稀少的情況。</w:t>
            </w:r>
          </w:p>
          <w:p w14:paraId="1C5C6475"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lastRenderedPageBreak/>
              <w:t>•撒播用在種子比較便宜、播種土地大的時候。</w:t>
            </w:r>
          </w:p>
          <w:p w14:paraId="1F869BF8"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4.教師引導學生思考使用播種法對我們日後照顧的優缺點：</w:t>
            </w:r>
          </w:p>
          <w:p w14:paraId="0A1A4D2B"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•點播可以控制播種的距離，方便日後移植、不太需要間拔。</w:t>
            </w:r>
          </w:p>
          <w:p w14:paraId="2E0F1675"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•撒播則無法控制播種的密度與距離，必須進行間拔後才能移植。</w:t>
            </w:r>
          </w:p>
          <w:p w14:paraId="13DD43F3"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※芽菜蔬菜（如豆芽菜、苜蓿芽、豌豆苗、空心菜）則通常利用撒播後蔬菜生長過密，而生長細長的特性來取食。</w:t>
            </w:r>
          </w:p>
          <w:p w14:paraId="2A8472A8"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四、發展活動：盆栽內填土的擺設方式</w:t>
            </w:r>
          </w:p>
          <w:p w14:paraId="362F6568"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1.教師引導學生，盆栽的內部填土要能夠保持水分的同時，讓底部也能良好的排水與透氣，並且避免土壤流失。</w:t>
            </w:r>
          </w:p>
          <w:p w14:paraId="53522078"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2.教師可以請學生思考避免土壤從排水孔流出的方法。可以使用紗網作為鋪設，避免土塊外流。</w:t>
            </w:r>
          </w:p>
          <w:p w14:paraId="10B485B2"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3.教師請學生探討盆栽底部放石頭的功能。</w:t>
            </w:r>
          </w:p>
          <w:p w14:paraId="7879B8EE"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盆栽底部放小石頭，除了可以避免過多土壤往下流失，也能夠增加透氣與排水的功能。</w:t>
            </w:r>
          </w:p>
          <w:p w14:paraId="70B8764C"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4.教師探討播種後進行覆土的好處與壞處。</w:t>
            </w:r>
          </w:p>
          <w:p w14:paraId="6F9F3AEA"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•好處：避免水分散失、防止鳥類啄食。</w:t>
            </w:r>
          </w:p>
          <w:p w14:paraId="4AA42635"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lastRenderedPageBreak/>
              <w:t>•壞處：種植過深，將會是菜苗無法突破土壤生長。在覆土時要讓上層土壤保持鬆軟。</w:t>
            </w:r>
          </w:p>
          <w:p w14:paraId="165A9B32" w14:textId="77777777" w:rsidR="00C77D4E" w:rsidRPr="00AE0575" w:rsidRDefault="00C77D4E" w:rsidP="00ED128E">
            <w:pPr>
              <w:spacing w:line="260" w:lineRule="exact"/>
              <w:rPr>
                <w:rFonts w:eastAsiaTheme="minorEastAsia"/>
                <w:sz w:val="20"/>
                <w:szCs w:val="20"/>
              </w:rPr>
            </w:pPr>
          </w:p>
          <w:p w14:paraId="2D007BC5"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活動二：實際種植</w:t>
            </w:r>
          </w:p>
          <w:p w14:paraId="06990DA9"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一、發展活動：進行盆栽填土與播種實作</w:t>
            </w:r>
          </w:p>
          <w:p w14:paraId="38ADBEBF"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1.建議事先透過教師分配或者小組成員協調共識，安排小組各組員工作。</w:t>
            </w:r>
          </w:p>
          <w:p w14:paraId="7C7B819F"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2.可以教師內預設操作範圍，或者實作時鋪設報紙，方便清潔。</w:t>
            </w:r>
          </w:p>
          <w:p w14:paraId="2928A19B"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3.不建議全部使用培養土，將會有肥度過高與礦物質缺乏的情況，可以先鋪設較無肥份的土壤後，上層在混有培養土較為理想，也更加省錢。教師亦可以引導學生觀察不同土壤的顏色差異、氣味、觸感。</w:t>
            </w:r>
          </w:p>
          <w:p w14:paraId="16CC8011"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本節課的種植，是貫穿整個單元，以種植出可採收蔬菜為目標的專案課程。建議此時種植時，選用大盆來種植，讓植物的根系能夠伸展、使蔬菜能夠成長；如果一開始學生使用小盆種植，可以後續整盆以根帶土的方式，將整個小盆移植到大盆中。</w:t>
            </w:r>
          </w:p>
          <w:p w14:paraId="3E59CDF7"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4.實際種植後，整理環境，請小組安排學生澆水的時間。</w:t>
            </w:r>
          </w:p>
        </w:tc>
        <w:tc>
          <w:tcPr>
            <w:tcW w:w="567" w:type="dxa"/>
            <w:shd w:val="clear" w:color="auto" w:fill="auto"/>
          </w:tcPr>
          <w:p w14:paraId="163F42A4" w14:textId="77777777" w:rsidR="00C77D4E" w:rsidRPr="00AE0575" w:rsidRDefault="00C77D4E" w:rsidP="00ED128E">
            <w:pPr>
              <w:spacing w:line="260" w:lineRule="exact"/>
              <w:jc w:val="center"/>
              <w:rPr>
                <w:rFonts w:eastAsiaTheme="minorEastAsia"/>
                <w:sz w:val="20"/>
                <w:szCs w:val="20"/>
              </w:rPr>
            </w:pPr>
            <w:r w:rsidRPr="00AE0575">
              <w:rPr>
                <w:rFonts w:ascii="標楷體" w:eastAsia="標楷體" w:hAnsi="標楷體" w:cs="標楷體" w:hint="eastAsia"/>
                <w:bCs/>
                <w:sz w:val="20"/>
                <w:szCs w:val="20"/>
              </w:rPr>
              <w:lastRenderedPageBreak/>
              <w:t>3</w:t>
            </w:r>
          </w:p>
        </w:tc>
        <w:tc>
          <w:tcPr>
            <w:tcW w:w="992" w:type="dxa"/>
            <w:shd w:val="clear" w:color="auto" w:fill="auto"/>
          </w:tcPr>
          <w:p w14:paraId="13EC531D"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課本</w:t>
            </w:r>
          </w:p>
          <w:p w14:paraId="6C3D4896"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電子教科書或簡報</w:t>
            </w:r>
          </w:p>
          <w:p w14:paraId="0616A685"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影片</w:t>
            </w:r>
          </w:p>
          <w:p w14:paraId="2DFEF1E4"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種子包裝與</w:t>
            </w:r>
          </w:p>
          <w:p w14:paraId="28928CCC"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種子</w:t>
            </w:r>
          </w:p>
          <w:p w14:paraId="19304734"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種植器材</w:t>
            </w:r>
          </w:p>
        </w:tc>
        <w:tc>
          <w:tcPr>
            <w:tcW w:w="1212" w:type="dxa"/>
            <w:shd w:val="clear" w:color="auto" w:fill="auto"/>
          </w:tcPr>
          <w:p w14:paraId="6C28483D"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口頭發表</w:t>
            </w:r>
          </w:p>
          <w:p w14:paraId="60684EC2"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習作</w:t>
            </w:r>
            <w:r w:rsidRPr="00AE0575">
              <w:rPr>
                <w:rFonts w:ascii="標楷體" w:eastAsia="標楷體" w:hAnsi="標楷體" w:cs="標楷體" w:hint="eastAsia"/>
                <w:bCs/>
                <w:color w:val="000000" w:themeColor="text1"/>
                <w:sz w:val="20"/>
                <w:szCs w:val="20"/>
              </w:rPr>
              <w:t>評量</w:t>
            </w:r>
          </w:p>
          <w:p w14:paraId="1CA25965"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小組偕同</w:t>
            </w:r>
          </w:p>
          <w:p w14:paraId="1B4C4745"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完成的種</w:t>
            </w:r>
          </w:p>
          <w:p w14:paraId="5856D1CB"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植資訊摘</w:t>
            </w:r>
          </w:p>
          <w:p w14:paraId="15BB4DA3"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要列表</w:t>
            </w:r>
          </w:p>
        </w:tc>
        <w:tc>
          <w:tcPr>
            <w:tcW w:w="1198" w:type="dxa"/>
            <w:shd w:val="clear" w:color="auto" w:fill="auto"/>
          </w:tcPr>
          <w:p w14:paraId="4D9E277A" w14:textId="77777777" w:rsidR="00C77D4E" w:rsidRPr="00AE0575" w:rsidRDefault="00C77D4E" w:rsidP="00ED128E">
            <w:pPr>
              <w:adjustRightInd w:val="0"/>
              <w:snapToGrid w:val="0"/>
              <w:spacing w:line="260" w:lineRule="exact"/>
              <w:jc w:val="both"/>
              <w:rPr>
                <w:rFonts w:eastAsiaTheme="minorEastAsia"/>
                <w:sz w:val="20"/>
                <w:szCs w:val="20"/>
              </w:rPr>
            </w:pPr>
            <w:r w:rsidRPr="00AE0575">
              <w:rPr>
                <w:rFonts w:ascii="標楷體" w:eastAsia="標楷體" w:hAnsi="標楷體" w:cs="DFKaiShu-SB-Estd-BF" w:hint="eastAsia"/>
                <w:b/>
                <w:color w:val="000000" w:themeColor="text1"/>
                <w:sz w:val="20"/>
                <w:szCs w:val="20"/>
              </w:rPr>
              <w:t>【資訊教育】</w:t>
            </w:r>
          </w:p>
          <w:p w14:paraId="475D552D" w14:textId="77777777" w:rsidR="00C77D4E" w:rsidRPr="00AE0575" w:rsidRDefault="00C77D4E" w:rsidP="00ED128E">
            <w:pPr>
              <w:adjustRightInd w:val="0"/>
              <w:snapToGrid w:val="0"/>
              <w:spacing w:line="260" w:lineRule="exact"/>
              <w:jc w:val="both"/>
              <w:rPr>
                <w:rFonts w:eastAsiaTheme="minorEastAsia"/>
                <w:sz w:val="20"/>
                <w:szCs w:val="20"/>
              </w:rPr>
            </w:pPr>
            <w:r w:rsidRPr="00AE0575">
              <w:rPr>
                <w:rFonts w:ascii="標楷體" w:eastAsia="標楷體" w:hAnsi="標楷體" w:cs="DFKaiShu-SB-Estd-BF" w:hint="eastAsia"/>
                <w:sz w:val="20"/>
                <w:szCs w:val="20"/>
              </w:rPr>
              <w:t>資E2 使用資訊科技解決生活中簡單的問題。</w:t>
            </w:r>
          </w:p>
          <w:p w14:paraId="629981BA"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【閱讀素養教育】</w:t>
            </w:r>
          </w:p>
          <w:p w14:paraId="3612A95E" w14:textId="77777777" w:rsidR="00C77D4E" w:rsidRPr="00AE0575" w:rsidRDefault="00C77D4E" w:rsidP="00ED128E">
            <w:pPr>
              <w:adjustRightInd w:val="0"/>
              <w:snapToGrid w:val="0"/>
              <w:spacing w:line="260" w:lineRule="exact"/>
              <w:jc w:val="both"/>
              <w:rPr>
                <w:rFonts w:eastAsiaTheme="minorEastAsia"/>
                <w:bCs/>
                <w:sz w:val="20"/>
                <w:szCs w:val="20"/>
              </w:rPr>
            </w:pPr>
            <w:r w:rsidRPr="00AE0575">
              <w:rPr>
                <w:rFonts w:ascii="標楷體" w:eastAsia="標楷體" w:hAnsi="標楷體" w:cs="DFKaiShu-SB-Estd-BF" w:hint="eastAsia"/>
                <w:bCs/>
                <w:sz w:val="20"/>
                <w:szCs w:val="20"/>
              </w:rPr>
              <w:t>閱E5 發展</w:t>
            </w:r>
            <w:r w:rsidRPr="00AE0575">
              <w:rPr>
                <w:rFonts w:ascii="標楷體" w:eastAsia="標楷體" w:hAnsi="標楷體" w:cs="DFKaiShu-SB-Estd-BF" w:hint="eastAsia"/>
                <w:bCs/>
                <w:sz w:val="20"/>
                <w:szCs w:val="20"/>
              </w:rPr>
              <w:lastRenderedPageBreak/>
              <w:t>檢索資訊、獲得資訊、整合資訊的數位閱讀能力。</w:t>
            </w:r>
          </w:p>
          <w:p w14:paraId="04F84B1A" w14:textId="77777777" w:rsidR="00C77D4E" w:rsidRPr="00AE0575" w:rsidRDefault="00C77D4E" w:rsidP="00ED128E">
            <w:pPr>
              <w:adjustRightInd w:val="0"/>
              <w:snapToGrid w:val="0"/>
              <w:spacing w:line="260" w:lineRule="exact"/>
              <w:jc w:val="both"/>
              <w:rPr>
                <w:rFonts w:eastAsiaTheme="minorEastAsia"/>
                <w:bCs/>
                <w:sz w:val="20"/>
                <w:szCs w:val="20"/>
              </w:rPr>
            </w:pPr>
            <w:r w:rsidRPr="00AE0575">
              <w:rPr>
                <w:rFonts w:ascii="標楷體" w:eastAsia="標楷體" w:hAnsi="標楷體" w:cs="DFKaiShu-SB-Estd-BF" w:hint="eastAsia"/>
                <w:bCs/>
                <w:sz w:val="20"/>
                <w:szCs w:val="20"/>
              </w:rPr>
              <w:t>閱E10 中、高年級：能從報章雜誌及其他閱讀媒材中汲取與學科相關的知識。</w:t>
            </w:r>
          </w:p>
          <w:p w14:paraId="4465D0A7" w14:textId="77777777" w:rsidR="00C77D4E" w:rsidRPr="00AE0575" w:rsidRDefault="00C77D4E" w:rsidP="00ED128E">
            <w:pPr>
              <w:adjustRightInd w:val="0"/>
              <w:snapToGrid w:val="0"/>
              <w:spacing w:line="260" w:lineRule="exact"/>
              <w:jc w:val="both"/>
              <w:rPr>
                <w:rFonts w:eastAsiaTheme="minorEastAsia"/>
                <w:sz w:val="20"/>
                <w:szCs w:val="20"/>
              </w:rPr>
            </w:pPr>
            <w:r w:rsidRPr="00AE0575">
              <w:rPr>
                <w:rFonts w:ascii="標楷體" w:eastAsia="標楷體" w:hAnsi="標楷體" w:cs="DFKaiShu-SB-Estd-BF" w:hint="eastAsia"/>
                <w:bCs/>
                <w:sz w:val="20"/>
                <w:szCs w:val="20"/>
              </w:rPr>
              <w:t>閱E13 願意廣泛接觸不同類型及不同學科主題的文本。</w:t>
            </w:r>
          </w:p>
        </w:tc>
        <w:tc>
          <w:tcPr>
            <w:tcW w:w="1770" w:type="dxa"/>
            <w:shd w:val="clear" w:color="auto" w:fill="auto"/>
          </w:tcPr>
          <w:p w14:paraId="110276F4"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269A31C7"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04746F8C"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01E7EF95"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39DED091"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33F40F50"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lastRenderedPageBreak/>
              <w:t>3.申請鐘點費：</w:t>
            </w:r>
          </w:p>
          <w:p w14:paraId="34FC493A"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4D9215C1"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58D868F8" w14:textId="77777777" w:rsidTr="00ED128E">
        <w:trPr>
          <w:trHeight w:val="761"/>
        </w:trPr>
        <w:tc>
          <w:tcPr>
            <w:tcW w:w="1526" w:type="dxa"/>
            <w:shd w:val="clear" w:color="auto" w:fill="auto"/>
          </w:tcPr>
          <w:p w14:paraId="188D534A"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w:t>
            </w:r>
            <w:r w:rsidRPr="00EC4877">
              <w:rPr>
                <w:rFonts w:ascii="標楷體" w:eastAsia="標楷體" w:hAnsi="標楷體" w:hint="eastAsia"/>
                <w:snapToGrid w:val="0"/>
                <w:kern w:val="0"/>
              </w:rPr>
              <w:t>四</w:t>
            </w:r>
            <w:r w:rsidRPr="00EC4877">
              <w:rPr>
                <w:rFonts w:ascii="標楷體" w:eastAsia="標楷體" w:hAnsi="標楷體"/>
                <w:snapToGrid w:val="0"/>
                <w:kern w:val="0"/>
              </w:rPr>
              <w:t>週</w:t>
            </w:r>
          </w:p>
          <w:p w14:paraId="00C1030C"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3/6~3/10</w:t>
            </w:r>
          </w:p>
        </w:tc>
        <w:tc>
          <w:tcPr>
            <w:tcW w:w="1228" w:type="dxa"/>
            <w:shd w:val="clear" w:color="auto" w:fill="auto"/>
          </w:tcPr>
          <w:p w14:paraId="079E8994" w14:textId="77777777" w:rsidR="00C77D4E" w:rsidRDefault="00C77D4E" w:rsidP="00ED128E">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tc>
        <w:tc>
          <w:tcPr>
            <w:tcW w:w="1848" w:type="dxa"/>
          </w:tcPr>
          <w:p w14:paraId="6810984E"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pc-II-2 能利用簡單形式的口語、文字或圖畫等，表達探究之過程、發現。</w:t>
            </w:r>
          </w:p>
          <w:p w14:paraId="5FAFCDC0"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ai-II-3 透過動手實作，享受以成品來表現自己構想的樂趣。</w:t>
            </w:r>
          </w:p>
        </w:tc>
        <w:tc>
          <w:tcPr>
            <w:tcW w:w="1805" w:type="dxa"/>
          </w:tcPr>
          <w:p w14:paraId="7675260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INa-II-7 生物需要能量（養分）、陽光、空氣、水和土壤，維持生命、生長與活動。</w:t>
            </w:r>
          </w:p>
          <w:p w14:paraId="073FB36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INd-II-3 生物從出生、成長到死亡有一定的壽命，透過生殖繁衍下一代。</w:t>
            </w:r>
          </w:p>
          <w:p w14:paraId="31D160F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INe-II-11 環境的變化會影響植物生長。</w:t>
            </w:r>
          </w:p>
        </w:tc>
        <w:tc>
          <w:tcPr>
            <w:tcW w:w="2632" w:type="dxa"/>
            <w:shd w:val="clear" w:color="auto" w:fill="auto"/>
          </w:tcPr>
          <w:p w14:paraId="4880A2B7"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bCs/>
                <w:sz w:val="20"/>
                <w:szCs w:val="20"/>
              </w:rPr>
              <w:t>一、快樂小農夫</w:t>
            </w:r>
          </w:p>
          <w:p w14:paraId="09EF23EB"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bCs/>
                <w:sz w:val="20"/>
                <w:szCs w:val="20"/>
              </w:rPr>
              <w:t>3.小農夫日記</w:t>
            </w:r>
          </w:p>
          <w:p w14:paraId="3641B54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活動一：蔬菜成長紀錄</w:t>
            </w:r>
          </w:p>
          <w:p w14:paraId="11D35203"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一、暖身活動</w:t>
            </w:r>
          </w:p>
          <w:p w14:paraId="72FDF6E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1.教師請學生想想看，要如何記錄種植蔬菜的生長過程？為什麼我們要做紀錄？需要記錄哪些內容與項目。</w:t>
            </w:r>
          </w:p>
          <w:p w14:paraId="13F7115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記錄蔬菜成長的原因是考量未來蔬菜生長的過程中，我們可能發現新的現象或者問題，從而認識新知，亦可以從過去遭遇的困難中，再次找尋解決方法，並且運用在以後的種植經驗中，下次種植時能夠更容易順利成功。</w:t>
            </w:r>
          </w:p>
          <w:p w14:paraId="0861A48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※後續小節的種植過程中，教師可以提醒學生，我們在有系統的記錄裡可以從失敗中反思與尋找解決方法，以後才能夠成功。教師可以輔導學生要面臨預期可能發生的失敗，與面對失敗後正向超越的心態。</w:t>
            </w:r>
          </w:p>
          <w:p w14:paraId="24F0B78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3.教師可以請學生自由發想，種植蔬菜時要怎樣進行記錄觀察？</w:t>
            </w:r>
          </w:p>
          <w:p w14:paraId="41BDF855"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二、發展活動：製作蔬菜成長紀錄表</w:t>
            </w:r>
          </w:p>
          <w:p w14:paraId="2FECAE7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1.教師請學生探討進行觀察記錄時，所應該記錄的方向，並把這些方向條列出來。</w:t>
            </w:r>
          </w:p>
          <w:p w14:paraId="25EEFAE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※教師引導學生將所想到的事項進行條列、排序，可以避免學生實際繪製表格時有</w:t>
            </w:r>
            <w:r w:rsidRPr="00AE0575">
              <w:rPr>
                <w:rFonts w:ascii="標楷體" w:eastAsia="標楷體" w:hAnsi="標楷體" w:cs="標楷體" w:hint="eastAsia"/>
                <w:bCs/>
                <w:sz w:val="20"/>
                <w:szCs w:val="20"/>
              </w:rPr>
              <w:lastRenderedPageBreak/>
              <w:t>缺漏、時常更改。條列項目可以輔助學生探究的思考產出，能夠順利地運用在問題解決上。</w:t>
            </w:r>
          </w:p>
          <w:p w14:paraId="5C1C55A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2.教師請學生用作業簿或者白紙，以直尺畫出表格，並且表格裡面要有學生要記錄的項目，必須資料有：日期、蔬菜名稱、記錄者、生長情形等。</w:t>
            </w:r>
          </w:p>
          <w:p w14:paraId="460F749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※建議教師可以讓學生實際的「繪製表格」，中年級學生可以藉此單元來練習從無到有的表格繪製經驗，後續單元才能具有畫表格的能力。</w:t>
            </w:r>
          </w:p>
          <w:p w14:paraId="59F874C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•其餘的項目有：照片或圖片、記錄葉片數量或高度、顏色變化、天氣、氣溫，亦建議蔬菜照顧的記錄過程，如間拔與移植、澆水與施肥等。</w:t>
            </w:r>
          </w:p>
          <w:p w14:paraId="2BA60CA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3.教師與學生討論記錄詳細內容的方法，例如：手繪、照片、文字紀錄等。教師繼續與學生深入討論：手繪與拍照要注意什麼細節？</w:t>
            </w:r>
          </w:p>
          <w:p w14:paraId="1C3F57C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4.教師與學生討論如何測量蔬菜，直尺要怎樣擺放與設置。</w:t>
            </w:r>
          </w:p>
          <w:p w14:paraId="451643B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※教師可以向學生說明，生長的高度可以做為是否採收，或者是否要進行分支、摘葉、追肥、摘芽等種植照顧行動的參考依據。</w:t>
            </w:r>
          </w:p>
          <w:p w14:paraId="023134C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※蔬菜高度的生長速度變化，也同時暗示植物在需</w:t>
            </w:r>
            <w:r w:rsidRPr="00AE0575">
              <w:rPr>
                <w:rFonts w:ascii="標楷體" w:eastAsia="標楷體" w:hAnsi="標楷體" w:cs="標楷體" w:hint="eastAsia"/>
                <w:bCs/>
                <w:sz w:val="20"/>
                <w:szCs w:val="20"/>
              </w:rPr>
              <w:lastRenderedPageBreak/>
              <w:t>鈣、需氮鉀的養份需求變化，在不同時期可能要使用不同種肥料。</w:t>
            </w:r>
          </w:p>
          <w:p w14:paraId="34C17F1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三、綜合活動：進行種植蔬菜的記錄</w:t>
            </w:r>
          </w:p>
          <w:p w14:paraId="7E35914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1.教師請學生開始實際記錄蔬菜的成長。</w:t>
            </w:r>
          </w:p>
          <w:p w14:paraId="68139EF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2.教師請學生小組合作、分配任務。</w:t>
            </w:r>
          </w:p>
          <w:p w14:paraId="53C771A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教師可以引導學生安排：制定工作表的時間，將負責組員的姓名與日期填上，並且布置在教室容易見到的地方，以打勾方式作為檢核。以工作表的方式，輔助學生小組合作與貫徹執行工作的意志力，並能透過當責夥伴的提醒使小組組員接能確實參與種植蔬菜的專案活動。</w:t>
            </w:r>
          </w:p>
          <w:p w14:paraId="25610045"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3.教師提醒小組依照原訂計畫進行紀錄與照顧蔬菜，若有發現種植問題，可以記錄起來、日後全班一起探討原因與解決方法。</w:t>
            </w:r>
          </w:p>
          <w:p w14:paraId="15542BAA" w14:textId="77777777" w:rsidR="00C77D4E" w:rsidRPr="00AE0575" w:rsidRDefault="00C77D4E" w:rsidP="00ED128E">
            <w:pPr>
              <w:spacing w:line="260" w:lineRule="exact"/>
              <w:rPr>
                <w:rFonts w:eastAsiaTheme="minorEastAsia"/>
                <w:bCs/>
                <w:sz w:val="20"/>
                <w:szCs w:val="20"/>
              </w:rPr>
            </w:pPr>
          </w:p>
          <w:p w14:paraId="591BCF01"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活動二：觀察探究種植過程中的問題(1)</w:t>
            </w:r>
          </w:p>
          <w:p w14:paraId="1AE146B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一、暖身活動</w:t>
            </w:r>
          </w:p>
          <w:p w14:paraId="4F6181F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1.教師請學生探討種植蔬菜的過程中發生了什麼問題或看到什麼現象，應該做哪些處置？</w:t>
            </w:r>
          </w:p>
          <w:p w14:paraId="6AC2B04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二、發展活動</w:t>
            </w:r>
          </w:p>
          <w:p w14:paraId="49F1505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1.進行種植的照顧措施：</w:t>
            </w:r>
          </w:p>
          <w:p w14:paraId="49A3C41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(1)進行間拔。</w:t>
            </w:r>
          </w:p>
          <w:p w14:paraId="2AA67FD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(2)進行移植。</w:t>
            </w:r>
          </w:p>
          <w:p w14:paraId="5082707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(3)進行追肥、自製肥料。</w:t>
            </w:r>
          </w:p>
          <w:p w14:paraId="37220CAE"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(4)進行疏果、疏葉等種植有建議的措施。</w:t>
            </w:r>
          </w:p>
          <w:p w14:paraId="304D3B9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※此部分活動，因為蔬菜生長需等待時間，建議教師可以先進行後續單元的授課活動，等到蔬菜須要有特殊照顧需求時在進行實作活動。</w:t>
            </w:r>
          </w:p>
          <w:p w14:paraId="1DF2E0AD"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※列舉後續照顧蔬菜活動有：間拔（建議種植一週後發芽時就要盡早完成）、移植（建議種植滿三週或根系已經佈滿盆土時完成），並中間可以安插布網與自製肥料等活動。</w:t>
            </w:r>
          </w:p>
          <w:p w14:paraId="09A20CC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2.探討葉片枯黃問題：</w:t>
            </w:r>
          </w:p>
          <w:p w14:paraId="28D06C5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(1)教師引導學生對於他們的生長過程提出問題：為什麼葉片會有枯黃的問題，或其他生長不良情形。</w:t>
            </w:r>
          </w:p>
          <w:p w14:paraId="5ED9BEE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(2)教師可以請學生假設猜想可能原因。</w:t>
            </w:r>
          </w:p>
          <w:p w14:paraId="627D16E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(3)教師請學生進一步的設計簡易實驗進行探究。</w:t>
            </w:r>
          </w:p>
          <w:p w14:paraId="73E39EB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(4)經過一段時間，教師請學生向全班分享他們的實驗結果，是否會造成類似的結果，驗證假設是否成真。並請全班一起討論補救或者日後改進的措施方法。</w:t>
            </w:r>
          </w:p>
          <w:p w14:paraId="7E4C984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※探討澆水注意事項：教師請學生探討如何解決澆水的問題，如何適量的澆水、適量是什麼程度、如何解決假日沒人澆水的問題、澆水有什麼注意事項。</w:t>
            </w:r>
          </w:p>
          <w:p w14:paraId="5B7C19FD"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(1)大致上土壤表面保持潮溼即可停止澆水。</w:t>
            </w:r>
          </w:p>
          <w:p w14:paraId="42FDF28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(2)避免中午澆水，才能防止蔬菜凍傷或者晒傷。</w:t>
            </w:r>
          </w:p>
          <w:p w14:paraId="234DE2F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(3)可以使用排班方法來輪流照顧，或者事先多交一點水、菜盆底下放置集水碟，來撐過短暫缺水的狀況。</w:t>
            </w:r>
          </w:p>
          <w:p w14:paraId="7E07C60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(4)水分過多時，可能會造成幼苗葉子沒有變黃，但莖會很細、彎曲且難以支撐的徒長現象。</w:t>
            </w:r>
          </w:p>
          <w:p w14:paraId="0B443D1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3.探討蔬菜生長彎向一側問題：</w:t>
            </w:r>
          </w:p>
          <w:p w14:paraId="53E8EA6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(1)教師帶領學生探討蔬菜彎向一側的原因。</w:t>
            </w:r>
          </w:p>
          <w:p w14:paraId="2974869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(2)彎向一側長，代表光線較為不足、植物偏向有陽光的地方生長，如果不會影響到植物生長，可以不必理會，如果有明顯的傾倒現象，則可以添加支柱。</w:t>
            </w:r>
          </w:p>
          <w:p w14:paraId="765B682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番茄、四季豆長到30公分，通常都需要添加支柱。四季豆或其他豆類超過30公分，不論有無陽光都會傾倒，此時可以給予爬藤，並且也同時代表花期將至、可以準備施肥。空心菜種植時如果發生傾倒，還會從原本主幹上再長出新的直立枝幹，不必理會。</w:t>
            </w:r>
          </w:p>
          <w:p w14:paraId="2BB692B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4.探討生長太密集問題：</w:t>
            </w:r>
          </w:p>
          <w:p w14:paraId="1626DFA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(1)教師討論蔬菜生長的大小問題，如果沒有足夠的生長空間，將會導致蔬菜長不</w:t>
            </w:r>
            <w:r w:rsidRPr="00AE0575">
              <w:rPr>
                <w:rFonts w:ascii="標楷體" w:eastAsia="標楷體" w:hAnsi="標楷體" w:cs="標楷體" w:hint="eastAsia"/>
                <w:bCs/>
                <w:sz w:val="20"/>
                <w:szCs w:val="20"/>
              </w:rPr>
              <w:lastRenderedPageBreak/>
              <w:t>大；蔬菜之間也會互相競爭水分與養分。</w:t>
            </w:r>
          </w:p>
          <w:p w14:paraId="6C5DEDF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(2)間拔：將密集生長的幼苗，只留下強壯的植株。</w:t>
            </w:r>
          </w:p>
          <w:p w14:paraId="6A7F0BB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•間拔通常發生在幼苗剛發芽時，就先選取發育較好的留下。</w:t>
            </w:r>
          </w:p>
          <w:p w14:paraId="26F0AC5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•間拔後的幼苗通常根部已經受損，不會再移植，就算移植也難以存活。</w:t>
            </w:r>
          </w:p>
          <w:p w14:paraId="7A0F748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•間拔後土壤已經鬆動了，所以要再澆水來使土壤密合。</w:t>
            </w:r>
          </w:p>
          <w:p w14:paraId="3DF6DF86"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(3)移植：將整株幼苗移動到較大的地方種植，或者將生長較密集的幼苗、分散到其他地方。</w:t>
            </w:r>
          </w:p>
          <w:p w14:paraId="42E9E83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•通常移植晚於間拔。</w:t>
            </w:r>
          </w:p>
          <w:p w14:paraId="227EDD0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•移植時要使用鏟子將幼苗周遭的土壤一起移動搬移，避免傷到根部。</w:t>
            </w:r>
          </w:p>
          <w:p w14:paraId="77F214D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(4)教師帶領學生進行間拔、移植的實作。</w:t>
            </w:r>
          </w:p>
          <w:p w14:paraId="1D17020F" w14:textId="77777777" w:rsidR="00C77D4E" w:rsidRPr="00AE0575" w:rsidRDefault="00C77D4E" w:rsidP="00ED128E">
            <w:pPr>
              <w:spacing w:line="260" w:lineRule="exact"/>
              <w:rPr>
                <w:rFonts w:eastAsiaTheme="minorEastAsia"/>
                <w:bCs/>
                <w:sz w:val="20"/>
                <w:szCs w:val="20"/>
              </w:rPr>
            </w:pPr>
          </w:p>
        </w:tc>
        <w:tc>
          <w:tcPr>
            <w:tcW w:w="567" w:type="dxa"/>
            <w:shd w:val="clear" w:color="auto" w:fill="auto"/>
          </w:tcPr>
          <w:p w14:paraId="16B6AD87" w14:textId="77777777" w:rsidR="00C77D4E" w:rsidRPr="00AE0575" w:rsidRDefault="00C77D4E" w:rsidP="00ED128E">
            <w:pPr>
              <w:spacing w:line="260" w:lineRule="exact"/>
              <w:jc w:val="center"/>
              <w:rPr>
                <w:rFonts w:eastAsiaTheme="minorEastAsia"/>
                <w:sz w:val="20"/>
                <w:szCs w:val="20"/>
              </w:rPr>
            </w:pPr>
            <w:r w:rsidRPr="00AE0575">
              <w:rPr>
                <w:rFonts w:ascii="標楷體" w:eastAsia="標楷體" w:hAnsi="標楷體" w:cs="標楷體" w:hint="eastAsia"/>
                <w:bCs/>
                <w:sz w:val="20"/>
                <w:szCs w:val="20"/>
              </w:rPr>
              <w:lastRenderedPageBreak/>
              <w:t>3</w:t>
            </w:r>
          </w:p>
        </w:tc>
        <w:tc>
          <w:tcPr>
            <w:tcW w:w="992" w:type="dxa"/>
            <w:shd w:val="clear" w:color="auto" w:fill="auto"/>
          </w:tcPr>
          <w:p w14:paraId="792BD0BB"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課本</w:t>
            </w:r>
          </w:p>
          <w:p w14:paraId="20F39B15"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電子教科書或簡報</w:t>
            </w:r>
          </w:p>
          <w:p w14:paraId="3C9145ED"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紀錄表</w:t>
            </w:r>
          </w:p>
          <w:p w14:paraId="2C347203"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直尺</w:t>
            </w:r>
          </w:p>
          <w:p w14:paraId="7306998E"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盆栽</w:t>
            </w:r>
          </w:p>
          <w:p w14:paraId="5F3DCCD4"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澆水器</w:t>
            </w:r>
          </w:p>
          <w:p w14:paraId="60E7BEC0"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紙箱</w:t>
            </w:r>
          </w:p>
          <w:p w14:paraId="358DAE82"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鑷子</w:t>
            </w:r>
          </w:p>
        </w:tc>
        <w:tc>
          <w:tcPr>
            <w:tcW w:w="1212" w:type="dxa"/>
            <w:shd w:val="clear" w:color="auto" w:fill="auto"/>
          </w:tcPr>
          <w:p w14:paraId="176C7424"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小組互動表現</w:t>
            </w:r>
          </w:p>
          <w:p w14:paraId="36B0446C"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觀察紀錄</w:t>
            </w:r>
          </w:p>
          <w:p w14:paraId="233DB7AE"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bCs/>
                <w:sz w:val="20"/>
                <w:szCs w:val="20"/>
              </w:rPr>
              <w:t>習作</w:t>
            </w:r>
            <w:r w:rsidRPr="00AE0575">
              <w:rPr>
                <w:rFonts w:ascii="標楷體" w:eastAsia="標楷體" w:hAnsi="標楷體" w:cs="標楷體" w:hint="eastAsia"/>
                <w:bCs/>
                <w:color w:val="000000" w:themeColor="text1"/>
                <w:sz w:val="20"/>
                <w:szCs w:val="20"/>
              </w:rPr>
              <w:t>評量</w:t>
            </w:r>
          </w:p>
        </w:tc>
        <w:tc>
          <w:tcPr>
            <w:tcW w:w="1198" w:type="dxa"/>
            <w:shd w:val="clear" w:color="auto" w:fill="auto"/>
          </w:tcPr>
          <w:p w14:paraId="11BC5CE4"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【資訊教育】</w:t>
            </w:r>
          </w:p>
          <w:p w14:paraId="02443FAB" w14:textId="77777777" w:rsidR="00C77D4E" w:rsidRPr="00AE0575" w:rsidRDefault="00C77D4E" w:rsidP="00ED128E">
            <w:pPr>
              <w:adjustRightInd w:val="0"/>
              <w:snapToGrid w:val="0"/>
              <w:spacing w:line="260" w:lineRule="exact"/>
              <w:jc w:val="both"/>
              <w:rPr>
                <w:rFonts w:eastAsiaTheme="minorEastAsia"/>
                <w:bCs/>
                <w:color w:val="000000" w:themeColor="text1"/>
                <w:sz w:val="20"/>
                <w:szCs w:val="20"/>
              </w:rPr>
            </w:pPr>
            <w:r w:rsidRPr="00AE0575">
              <w:rPr>
                <w:rFonts w:ascii="標楷體" w:eastAsia="標楷體" w:hAnsi="標楷體" w:cs="DFKaiShu-SB-Estd-BF" w:hint="eastAsia"/>
                <w:bCs/>
                <w:color w:val="000000" w:themeColor="text1"/>
                <w:sz w:val="20"/>
                <w:szCs w:val="20"/>
              </w:rPr>
              <w:t>資E2</w:t>
            </w:r>
            <w:r>
              <w:rPr>
                <w:rFonts w:ascii="標楷體" w:eastAsia="標楷體" w:hAnsi="標楷體" w:cs="DFKaiShu-SB-Estd-BF" w:hint="eastAsia"/>
                <w:bCs/>
                <w:color w:val="000000" w:themeColor="text1"/>
                <w:sz w:val="20"/>
                <w:szCs w:val="20"/>
              </w:rPr>
              <w:t xml:space="preserve"> </w:t>
            </w:r>
            <w:r w:rsidRPr="00AE0575">
              <w:rPr>
                <w:rFonts w:ascii="標楷體" w:eastAsia="標楷體" w:hAnsi="標楷體" w:cs="DFKaiShu-SB-Estd-BF" w:hint="eastAsia"/>
                <w:bCs/>
                <w:color w:val="000000" w:themeColor="text1"/>
                <w:sz w:val="20"/>
                <w:szCs w:val="20"/>
              </w:rPr>
              <w:t>使用資訊科技解決生活中簡單的問題。</w:t>
            </w:r>
          </w:p>
        </w:tc>
        <w:tc>
          <w:tcPr>
            <w:tcW w:w="1770" w:type="dxa"/>
            <w:shd w:val="clear" w:color="auto" w:fill="auto"/>
          </w:tcPr>
          <w:p w14:paraId="0F4B3660"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5371BDA5"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4D853955"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0AF55C48"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01E1E6F0"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5265422E"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11A8B303"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0FE82B79"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170E96DD" w14:textId="77777777" w:rsidTr="00ED128E">
        <w:trPr>
          <w:trHeight w:val="761"/>
        </w:trPr>
        <w:tc>
          <w:tcPr>
            <w:tcW w:w="1526" w:type="dxa"/>
            <w:shd w:val="clear" w:color="auto" w:fill="auto"/>
          </w:tcPr>
          <w:p w14:paraId="013FCBC9"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w:t>
            </w:r>
            <w:r w:rsidRPr="00EC4877">
              <w:rPr>
                <w:rFonts w:ascii="標楷體" w:eastAsia="標楷體" w:hAnsi="標楷體" w:hint="eastAsia"/>
                <w:snapToGrid w:val="0"/>
                <w:kern w:val="0"/>
              </w:rPr>
              <w:t>五</w:t>
            </w:r>
            <w:r w:rsidRPr="00EC4877">
              <w:rPr>
                <w:rFonts w:ascii="標楷體" w:eastAsia="標楷體" w:hAnsi="標楷體"/>
                <w:snapToGrid w:val="0"/>
                <w:kern w:val="0"/>
              </w:rPr>
              <w:t>週</w:t>
            </w:r>
          </w:p>
          <w:p w14:paraId="0779A1C2"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3/13~3/17</w:t>
            </w:r>
          </w:p>
        </w:tc>
        <w:tc>
          <w:tcPr>
            <w:tcW w:w="1228" w:type="dxa"/>
            <w:shd w:val="clear" w:color="auto" w:fill="auto"/>
          </w:tcPr>
          <w:p w14:paraId="603F4ABF" w14:textId="77777777" w:rsidR="00C77D4E" w:rsidRDefault="00C77D4E" w:rsidP="00ED128E">
            <w:r>
              <w:rPr>
                <w:rFonts w:ascii="標楷體" w:eastAsia="標楷體" w:hAnsi="標楷體" w:cs="標楷體" w:hint="eastAsia"/>
                <w:bCs/>
                <w:sz w:val="20"/>
              </w:rPr>
              <w:t>自-E-A2 能運用好奇心及想像能力，從觀察、閱讀、思考所得的資訊或數據中，提出適合科學探究的問題或解釋資料，並能依據已知</w:t>
            </w:r>
            <w:r>
              <w:rPr>
                <w:rFonts w:ascii="標楷體" w:eastAsia="標楷體" w:hAnsi="標楷體" w:cs="標楷體" w:hint="eastAsia"/>
                <w:bCs/>
                <w:sz w:val="20"/>
              </w:rPr>
              <w:lastRenderedPageBreak/>
              <w:t>的科學知識、科學概念及探索科學的方法去想像可能發生的事情，以及理解科學事實會有不同的論點、證據或解釋方式。</w:t>
            </w:r>
          </w:p>
        </w:tc>
        <w:tc>
          <w:tcPr>
            <w:tcW w:w="1848" w:type="dxa"/>
          </w:tcPr>
          <w:p w14:paraId="77235A5C"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lastRenderedPageBreak/>
              <w:t>pc-II-2 能利用簡單形式的口語、文字或圖畫等，表達探究之過程、發現。</w:t>
            </w:r>
          </w:p>
          <w:p w14:paraId="224E8332"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ai-II-3 透過動手實作，享受以成品來表現自己構想的樂趣。</w:t>
            </w:r>
          </w:p>
        </w:tc>
        <w:tc>
          <w:tcPr>
            <w:tcW w:w="1805" w:type="dxa"/>
          </w:tcPr>
          <w:p w14:paraId="390BCDBC"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INa-II-7 生物需要能量（養分）、陽光、空氣、水和土壤，維持生命、生長與活動。</w:t>
            </w:r>
          </w:p>
          <w:p w14:paraId="14E08475"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INd-II-3 生物從出生、成長到死亡有一定的壽命，透過生殖繁衍下一代。</w:t>
            </w:r>
          </w:p>
          <w:p w14:paraId="04464A35"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INe-II-11 環境的變化會影響植</w:t>
            </w:r>
            <w:r w:rsidRPr="00AE0575">
              <w:rPr>
                <w:rFonts w:ascii="標楷體" w:eastAsia="標楷體" w:hAnsi="標楷體" w:cs="標楷體" w:hint="eastAsia"/>
                <w:color w:val="000000" w:themeColor="text1"/>
                <w:sz w:val="20"/>
                <w:szCs w:val="20"/>
              </w:rPr>
              <w:lastRenderedPageBreak/>
              <w:t>物生長。</w:t>
            </w:r>
          </w:p>
        </w:tc>
        <w:tc>
          <w:tcPr>
            <w:tcW w:w="2632" w:type="dxa"/>
            <w:shd w:val="clear" w:color="auto" w:fill="auto"/>
          </w:tcPr>
          <w:p w14:paraId="17999498"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bCs/>
                <w:sz w:val="20"/>
                <w:szCs w:val="20"/>
              </w:rPr>
              <w:lastRenderedPageBreak/>
              <w:t>一、快樂小農夫</w:t>
            </w:r>
          </w:p>
          <w:p w14:paraId="79E64DAD"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bCs/>
                <w:sz w:val="20"/>
                <w:szCs w:val="20"/>
              </w:rPr>
              <w:t>3.小農夫日記</w:t>
            </w:r>
          </w:p>
          <w:p w14:paraId="133EEA79"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活動一：觀察探究種植過程中的問題(2)</w:t>
            </w:r>
          </w:p>
          <w:p w14:paraId="6FB5EAE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一、暖身活動</w:t>
            </w:r>
          </w:p>
          <w:p w14:paraId="3101ED5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1.延續上週教學活動，教師請學生探討種植蔬菜的過程中還發生了什麼問題或看到什麼現象，應該做哪些處置？</w:t>
            </w:r>
          </w:p>
          <w:p w14:paraId="31FC31C0"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二、發展活動</w:t>
            </w:r>
          </w:p>
          <w:p w14:paraId="330D5D3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1.探討蟲咬問題：</w:t>
            </w:r>
          </w:p>
          <w:p w14:paraId="22BE690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(1)教師引導學生蔬菜被蟲咬可能會產生的問題，例如蔬菜營養不良、生長緩慢，進而被傳播細菌病毒等。</w:t>
            </w:r>
          </w:p>
          <w:p w14:paraId="7DD07ED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(2)教師帶領學生探討各種創意的解決蟲咬問題，事先實作紗網進行防護，使用各種創意來架設，例如：竹筷作為支架、用橡皮筋來固定聯結。</w:t>
            </w:r>
          </w:p>
          <w:p w14:paraId="429F18FB"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(3)請學生用軟毛刷將害蟲、蟲卵移除。</w:t>
            </w:r>
          </w:p>
          <w:p w14:paraId="6C8E4067"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(4)可以參考網路資料，自製天然無毒的驅蟲劑。</w:t>
            </w:r>
          </w:p>
          <w:p w14:paraId="2849ACD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2.若有其他蔬菜生長問題，不須侷限課本探究的實驗，亦可請學生探究其他可能的原因。</w:t>
            </w:r>
          </w:p>
          <w:p w14:paraId="2D78DD5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例如：探討養分不足的狀況</w:t>
            </w:r>
          </w:p>
          <w:p w14:paraId="10D14581"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(1)需要依照種子包裝書或者查詢資料，在適當的時機來追肥，才能促進開花結果，或者使葉片生長茁壯。</w:t>
            </w:r>
          </w:p>
          <w:p w14:paraId="47641DFC"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(2)天然肥料如：蚯蚓糞、碎蛋殼等。不建議使用茶葉、咖啡渣、廚餘直接堆肥，反而會破壞土壤性質，天然堆肥需要經過長期發酵處理。</w:t>
            </w:r>
          </w:p>
          <w:p w14:paraId="66DF284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(3)可以查詢農業局的網站，對於各種蔬菜所需肥料種類有許多介紹，學生也可以自製肥料。</w:t>
            </w:r>
          </w:p>
          <w:p w14:paraId="1A18526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三、統整活動：蔬菜的生長過程</w:t>
            </w:r>
            <w:r w:rsidRPr="00AE0575">
              <w:rPr>
                <w:rFonts w:ascii="標楷體" w:eastAsia="標楷體" w:hAnsi="標楷體" w:cs="標楷體" w:hint="eastAsia"/>
                <w:bCs/>
                <w:sz w:val="20"/>
                <w:szCs w:val="20"/>
              </w:rPr>
              <w:tab/>
            </w:r>
          </w:p>
          <w:p w14:paraId="321E1ED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1.教師請學生回顧種植蔬菜的過程，發現蔬菜也會完成</w:t>
            </w:r>
            <w:r w:rsidRPr="00AE0575">
              <w:rPr>
                <w:rFonts w:ascii="標楷體" w:eastAsia="標楷體" w:hAnsi="標楷體" w:cs="標楷體" w:hint="eastAsia"/>
                <w:bCs/>
                <w:sz w:val="20"/>
                <w:szCs w:val="20"/>
              </w:rPr>
              <w:lastRenderedPageBreak/>
              <w:t>生命史，產生下一代的種子而死亡。</w:t>
            </w:r>
          </w:p>
          <w:p w14:paraId="4893289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2.採收蔬菜，請學生回顧並分享種植蔬菜的發現與心得。</w:t>
            </w:r>
          </w:p>
          <w:p w14:paraId="508982B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3.</w:t>
            </w:r>
            <w:r w:rsidRPr="00AE0575">
              <w:rPr>
                <w:rFonts w:ascii="標楷體" w:eastAsia="標楷體" w:hAnsi="標楷體" w:cs="標楷體" w:hint="eastAsia"/>
                <w:sz w:val="20"/>
                <w:szCs w:val="20"/>
              </w:rPr>
              <w:t>閱讀科學閱讀《有機農業》，並請學生說一說「有機農產品為什麼對環境更友善呢？」。</w:t>
            </w:r>
          </w:p>
        </w:tc>
        <w:tc>
          <w:tcPr>
            <w:tcW w:w="567" w:type="dxa"/>
            <w:shd w:val="clear" w:color="auto" w:fill="auto"/>
          </w:tcPr>
          <w:p w14:paraId="4669BB51" w14:textId="77777777" w:rsidR="00C77D4E" w:rsidRPr="00AE0575" w:rsidRDefault="00C77D4E" w:rsidP="00ED128E">
            <w:pPr>
              <w:spacing w:line="260" w:lineRule="exact"/>
              <w:jc w:val="center"/>
              <w:rPr>
                <w:rFonts w:eastAsiaTheme="minorEastAsia"/>
                <w:sz w:val="20"/>
                <w:szCs w:val="20"/>
              </w:rPr>
            </w:pPr>
            <w:r w:rsidRPr="00AE0575">
              <w:rPr>
                <w:rFonts w:ascii="標楷體" w:eastAsia="標楷體" w:hAnsi="標楷體" w:cs="標楷體" w:hint="eastAsia"/>
                <w:bCs/>
                <w:sz w:val="20"/>
                <w:szCs w:val="20"/>
              </w:rPr>
              <w:lastRenderedPageBreak/>
              <w:t>3</w:t>
            </w:r>
          </w:p>
        </w:tc>
        <w:tc>
          <w:tcPr>
            <w:tcW w:w="992" w:type="dxa"/>
            <w:shd w:val="clear" w:color="auto" w:fill="auto"/>
          </w:tcPr>
          <w:p w14:paraId="6143FBC6"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課本</w:t>
            </w:r>
          </w:p>
          <w:p w14:paraId="081EC39C"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電子教科書或簡報</w:t>
            </w:r>
          </w:p>
          <w:p w14:paraId="1F42E1A2"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紀錄表</w:t>
            </w:r>
          </w:p>
          <w:p w14:paraId="63D6D2E6"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盆栽</w:t>
            </w:r>
          </w:p>
          <w:p w14:paraId="4365B398"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紗網</w:t>
            </w:r>
          </w:p>
          <w:p w14:paraId="2FA7B998"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支架</w:t>
            </w:r>
          </w:p>
          <w:p w14:paraId="5087BADC"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軟毛刷</w:t>
            </w:r>
          </w:p>
          <w:p w14:paraId="02185E12"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噴水瓶</w:t>
            </w:r>
          </w:p>
          <w:p w14:paraId="7BDD8B56"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辣椒</w:t>
            </w:r>
          </w:p>
        </w:tc>
        <w:tc>
          <w:tcPr>
            <w:tcW w:w="1212" w:type="dxa"/>
            <w:shd w:val="clear" w:color="auto" w:fill="auto"/>
          </w:tcPr>
          <w:p w14:paraId="7D37684A"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小組互動表現</w:t>
            </w:r>
          </w:p>
          <w:p w14:paraId="51A8CE00"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觀察紀錄</w:t>
            </w:r>
          </w:p>
          <w:p w14:paraId="53F3BE39"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bCs/>
                <w:sz w:val="20"/>
                <w:szCs w:val="20"/>
              </w:rPr>
              <w:t>習作</w:t>
            </w:r>
            <w:r w:rsidRPr="00AE0575">
              <w:rPr>
                <w:rFonts w:ascii="標楷體" w:eastAsia="標楷體" w:hAnsi="標楷體" w:cs="標楷體" w:hint="eastAsia"/>
                <w:bCs/>
                <w:color w:val="000000" w:themeColor="text1"/>
                <w:sz w:val="20"/>
                <w:szCs w:val="20"/>
              </w:rPr>
              <w:t>評量</w:t>
            </w:r>
          </w:p>
        </w:tc>
        <w:tc>
          <w:tcPr>
            <w:tcW w:w="1198" w:type="dxa"/>
            <w:shd w:val="clear" w:color="auto" w:fill="auto"/>
          </w:tcPr>
          <w:p w14:paraId="48D583F2"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【資訊教育】</w:t>
            </w:r>
          </w:p>
          <w:p w14:paraId="4233C2B1" w14:textId="77777777" w:rsidR="00C77D4E" w:rsidRPr="00AE0575" w:rsidRDefault="00C77D4E" w:rsidP="00ED128E">
            <w:pPr>
              <w:adjustRightInd w:val="0"/>
              <w:snapToGrid w:val="0"/>
              <w:spacing w:line="260" w:lineRule="exact"/>
              <w:jc w:val="both"/>
              <w:rPr>
                <w:rFonts w:eastAsiaTheme="minorEastAsia"/>
                <w:bCs/>
                <w:color w:val="000000" w:themeColor="text1"/>
                <w:sz w:val="20"/>
                <w:szCs w:val="20"/>
              </w:rPr>
            </w:pPr>
            <w:r w:rsidRPr="00AE0575">
              <w:rPr>
                <w:rFonts w:ascii="標楷體" w:eastAsia="標楷體" w:hAnsi="標楷體" w:cs="DFKaiShu-SB-Estd-BF" w:hint="eastAsia"/>
                <w:bCs/>
                <w:color w:val="000000" w:themeColor="text1"/>
                <w:sz w:val="20"/>
                <w:szCs w:val="20"/>
              </w:rPr>
              <w:t>資E2</w:t>
            </w:r>
            <w:r>
              <w:rPr>
                <w:rFonts w:ascii="標楷體" w:eastAsia="標楷體" w:hAnsi="標楷體" w:cs="DFKaiShu-SB-Estd-BF" w:hint="eastAsia"/>
                <w:bCs/>
                <w:color w:val="000000" w:themeColor="text1"/>
                <w:sz w:val="20"/>
                <w:szCs w:val="20"/>
              </w:rPr>
              <w:t xml:space="preserve"> </w:t>
            </w:r>
            <w:r w:rsidRPr="00AE0575">
              <w:rPr>
                <w:rFonts w:ascii="標楷體" w:eastAsia="標楷體" w:hAnsi="標楷體" w:cs="DFKaiShu-SB-Estd-BF" w:hint="eastAsia"/>
                <w:bCs/>
                <w:color w:val="000000" w:themeColor="text1"/>
                <w:sz w:val="20"/>
                <w:szCs w:val="20"/>
              </w:rPr>
              <w:t>使用資訊科技解決生活中簡單的問題。</w:t>
            </w:r>
          </w:p>
        </w:tc>
        <w:tc>
          <w:tcPr>
            <w:tcW w:w="1770" w:type="dxa"/>
            <w:shd w:val="clear" w:color="auto" w:fill="auto"/>
          </w:tcPr>
          <w:p w14:paraId="56C0C9BB"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3D07E513"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72EBD115"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5BC101E5"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672A45B"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4717FBB1"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7E1F9DD3"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lastRenderedPageBreak/>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DF69068"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326637DB" w14:textId="77777777" w:rsidTr="00ED128E">
        <w:trPr>
          <w:trHeight w:val="761"/>
        </w:trPr>
        <w:tc>
          <w:tcPr>
            <w:tcW w:w="1526" w:type="dxa"/>
            <w:shd w:val="clear" w:color="auto" w:fill="auto"/>
          </w:tcPr>
          <w:p w14:paraId="25BE4ECA"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w:t>
            </w:r>
            <w:r w:rsidRPr="00EC4877">
              <w:rPr>
                <w:rFonts w:ascii="標楷體" w:eastAsia="標楷體" w:hAnsi="標楷體" w:hint="eastAsia"/>
                <w:snapToGrid w:val="0"/>
                <w:kern w:val="0"/>
              </w:rPr>
              <w:t>六</w:t>
            </w:r>
            <w:r w:rsidRPr="00EC4877">
              <w:rPr>
                <w:rFonts w:ascii="標楷體" w:eastAsia="標楷體" w:hAnsi="標楷體"/>
                <w:snapToGrid w:val="0"/>
                <w:kern w:val="0"/>
              </w:rPr>
              <w:t>週</w:t>
            </w:r>
          </w:p>
          <w:p w14:paraId="10E15F32"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3/20~3/24</w:t>
            </w:r>
          </w:p>
        </w:tc>
        <w:tc>
          <w:tcPr>
            <w:tcW w:w="1228" w:type="dxa"/>
            <w:shd w:val="clear" w:color="auto" w:fill="auto"/>
          </w:tcPr>
          <w:p w14:paraId="310DC367" w14:textId="77777777" w:rsidR="00C77D4E" w:rsidRDefault="00C77D4E" w:rsidP="00ED128E">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14:paraId="780E0FC5" w14:textId="77777777" w:rsidR="00C77D4E" w:rsidRDefault="00C77D4E" w:rsidP="00ED128E">
            <w:r>
              <w:rPr>
                <w:rFonts w:ascii="標楷體" w:eastAsia="標楷體" w:hAnsi="標楷體" w:cs="標楷體" w:hint="eastAsia"/>
                <w:bCs/>
                <w:sz w:val="20"/>
              </w:rPr>
              <w:t>自-E-C2 透過探索科學的合作學習，培養與</w:t>
            </w:r>
            <w:r>
              <w:rPr>
                <w:rFonts w:ascii="標楷體" w:eastAsia="標楷體" w:hAnsi="標楷體" w:cs="標楷體" w:hint="eastAsia"/>
                <w:bCs/>
                <w:sz w:val="20"/>
              </w:rPr>
              <w:lastRenderedPageBreak/>
              <w:t>同儕溝通表達、團隊合作及和諧相處的能力。</w:t>
            </w:r>
          </w:p>
        </w:tc>
        <w:tc>
          <w:tcPr>
            <w:tcW w:w="1848" w:type="dxa"/>
          </w:tcPr>
          <w:p w14:paraId="4E7FF219"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lastRenderedPageBreak/>
              <w:t>tr-II-1 能知道觀察、記錄所得自然現象的結果是有其原因的，並依據習得的知識，說明自己的想法。</w:t>
            </w:r>
          </w:p>
          <w:p w14:paraId="1D779AE7"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po-II-1 能從日常經驗、學習活動、自然環境，進行觀察，進而能察覺問題。</w:t>
            </w:r>
          </w:p>
          <w:p w14:paraId="107E4006"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an-II-1 體會科學的探索都是由問題開始。</w:t>
            </w:r>
          </w:p>
        </w:tc>
        <w:tc>
          <w:tcPr>
            <w:tcW w:w="1805" w:type="dxa"/>
          </w:tcPr>
          <w:p w14:paraId="566AF12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INc-II-6 水有三態變化及毛細現象。</w:t>
            </w:r>
          </w:p>
        </w:tc>
        <w:tc>
          <w:tcPr>
            <w:tcW w:w="2632" w:type="dxa"/>
            <w:shd w:val="clear" w:color="auto" w:fill="auto"/>
          </w:tcPr>
          <w:p w14:paraId="5FB36B18"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二、千變萬化的水</w:t>
            </w:r>
          </w:p>
          <w:p w14:paraId="01205B74"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1.毛細現象</w:t>
            </w:r>
          </w:p>
          <w:p w14:paraId="51611B8D"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活動一：水在物品中的移動情形</w:t>
            </w:r>
          </w:p>
          <w:p w14:paraId="156AC2B9"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一、引起動機</w:t>
            </w:r>
          </w:p>
          <w:p w14:paraId="3BBCF19F"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1.連結學生的生活經驗，鼓勵學生說一說水滴在衣服上時，會發生什麼現象？</w:t>
            </w:r>
          </w:p>
          <w:p w14:paraId="5A8E465D"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2.引導學生思考並說一說，水滴在不同的物品上，會發生什麼相同或不同的現象呢？</w:t>
            </w:r>
          </w:p>
          <w:p w14:paraId="1F2E4351"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二、探索活動</w:t>
            </w:r>
          </w:p>
          <w:p w14:paraId="4CD9329F"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1.教師提問並引導學生思考為什麼水會滲進某些物品並且在其中移動，而有些物品不會有這樣的現象？</w:t>
            </w:r>
          </w:p>
          <w:p w14:paraId="4377E071"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2.分組討論與發表：水滴在廚房紙巾、衣服、抹布、雨衣、玻璃等物品上時，會發生什麼現象？觀察這些物品，它們有什麼相同或不同的特徵？若要將這些物品分類，你會怎麼分？</w:t>
            </w:r>
          </w:p>
          <w:p w14:paraId="68EA315B"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三、統整活動</w:t>
            </w:r>
          </w:p>
          <w:p w14:paraId="7B7455E2"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1.歸納：有細縫的物品可以讓水滲進去並在其中移動，</w:t>
            </w:r>
            <w:r w:rsidRPr="00AE0575">
              <w:rPr>
                <w:rFonts w:ascii="標楷體" w:eastAsia="標楷體" w:hAnsi="標楷體" w:cs="標楷體" w:hint="eastAsia"/>
                <w:sz w:val="20"/>
                <w:szCs w:val="20"/>
              </w:rPr>
              <w:lastRenderedPageBreak/>
              <w:t>例如：廚房紙巾、衣服和抹布，沒有細縫的物品水不會滲進去並在其中移動，例如：雨衣和玻璃。</w:t>
            </w:r>
          </w:p>
          <w:p w14:paraId="390FB989" w14:textId="77777777" w:rsidR="00C77D4E" w:rsidRPr="00AE0575" w:rsidRDefault="00C77D4E" w:rsidP="00ED128E">
            <w:pPr>
              <w:spacing w:line="260" w:lineRule="exact"/>
              <w:rPr>
                <w:rFonts w:eastAsiaTheme="minorEastAsia"/>
                <w:sz w:val="20"/>
                <w:szCs w:val="20"/>
              </w:rPr>
            </w:pPr>
          </w:p>
          <w:p w14:paraId="2B4D8F1E"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活動二：水在細縫中的移動情形</w:t>
            </w:r>
          </w:p>
          <w:p w14:paraId="59783D46"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一、引起動機</w:t>
            </w:r>
          </w:p>
          <w:p w14:paraId="74D39C4A"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 xml:space="preserve">1.教師提問並請學生回答：塑膠桌墊上的水打翻了，為什麼桌墊下和桌面間會有水呢？ </w:t>
            </w:r>
          </w:p>
          <w:p w14:paraId="751FB85E"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2.引導學生針對問題蒐集資料，並提出假設。</w:t>
            </w:r>
          </w:p>
          <w:p w14:paraId="5CF0E728"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 此處應指導學生蒐集資料的方法，包含透過不同管道查詢資料，例如：科學百科或上網搜尋，同時也應指導學生學習運用適當的關鍵詞來搜尋資料。</w:t>
            </w:r>
          </w:p>
          <w:p w14:paraId="20E0D0DC"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二、探索活動</w:t>
            </w:r>
          </w:p>
          <w:p w14:paraId="6BB94DE7"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1.教師提問並引導學生根據假設，設計實驗及選擇合適的實驗材料。</w:t>
            </w:r>
          </w:p>
          <w:p w14:paraId="3EEE89C9"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2.預測：請學生預測水在哪種裝置中會移動。</w:t>
            </w:r>
          </w:p>
          <w:p w14:paraId="6028A907"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3.操作：引導學生參考課本中基本的實驗步驟進行操作，並將實驗結果記錄在課本及習作中。</w:t>
            </w:r>
          </w:p>
          <w:p w14:paraId="12E9568D"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4.引導學生運用表格整理與歸納實驗結果，並檢視是否與假設相符，若實驗結果與假設相符，則可提出結論。</w:t>
            </w:r>
          </w:p>
          <w:p w14:paraId="1CAA0D02"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※此處融入科學方法的學習，運用觀察、提出問題、</w:t>
            </w:r>
            <w:r w:rsidRPr="00AE0575">
              <w:rPr>
                <w:rFonts w:ascii="標楷體" w:eastAsia="標楷體" w:hAnsi="標楷體" w:cs="標楷體" w:hint="eastAsia"/>
                <w:sz w:val="20"/>
                <w:szCs w:val="20"/>
              </w:rPr>
              <w:lastRenderedPageBreak/>
              <w:t>蒐集資料、形成假設、設計實驗、記錄結果、驗證假設及形成結論來探究問題。學生透過觀察發現「塑膠桌墊沒有細縫，但桌墊下卻有水」，接著提出「桌墊和桌面間為什麼會有水」的問題，然後經由蒐集資料，提出「水會沿著細縫移動」的假設，接著透過設計與實驗獲得實驗結果，並檢視實驗結果是否與假設相符，若二者相符則可形成「水會沿著細縫移動」的結論。</w:t>
            </w:r>
          </w:p>
          <w:p w14:paraId="42C1B887"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三、統整活動</w:t>
            </w:r>
          </w:p>
          <w:p w14:paraId="1CD0F2BB"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 結論：水會沿著細縫移動。</w:t>
            </w:r>
          </w:p>
          <w:p w14:paraId="16FCA1B0"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 學生自行閱讀充電站內容，教師依據充電站內容提問與解說。</w:t>
            </w:r>
          </w:p>
        </w:tc>
        <w:tc>
          <w:tcPr>
            <w:tcW w:w="567" w:type="dxa"/>
            <w:shd w:val="clear" w:color="auto" w:fill="auto"/>
          </w:tcPr>
          <w:p w14:paraId="74D3A7CA" w14:textId="77777777" w:rsidR="00C77D4E" w:rsidRPr="00AE0575" w:rsidRDefault="00C77D4E" w:rsidP="00ED128E">
            <w:pPr>
              <w:spacing w:line="260" w:lineRule="exact"/>
              <w:jc w:val="center"/>
              <w:rPr>
                <w:rFonts w:eastAsiaTheme="minorEastAsia"/>
                <w:bCs/>
                <w:sz w:val="20"/>
                <w:szCs w:val="20"/>
              </w:rPr>
            </w:pPr>
            <w:r w:rsidRPr="00AE0575">
              <w:rPr>
                <w:rFonts w:ascii="標楷體" w:eastAsia="標楷體" w:hAnsi="標楷體" w:cs="標楷體" w:hint="eastAsia"/>
                <w:bCs/>
                <w:sz w:val="20"/>
                <w:szCs w:val="20"/>
              </w:rPr>
              <w:lastRenderedPageBreak/>
              <w:t>3</w:t>
            </w:r>
          </w:p>
        </w:tc>
        <w:tc>
          <w:tcPr>
            <w:tcW w:w="992" w:type="dxa"/>
            <w:shd w:val="clear" w:color="auto" w:fill="auto"/>
          </w:tcPr>
          <w:p w14:paraId="76D8DBD4"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課本及習作</w:t>
            </w:r>
          </w:p>
          <w:p w14:paraId="78764022"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電子教科書</w:t>
            </w:r>
          </w:p>
          <w:p w14:paraId="6B875CBF"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或簡報</w:t>
            </w:r>
          </w:p>
          <w:p w14:paraId="42FE0A17"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影片</w:t>
            </w:r>
          </w:p>
          <w:p w14:paraId="26D5F431"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實驗器材：</w:t>
            </w:r>
          </w:p>
          <w:p w14:paraId="7905BB7D"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能製造細縫的材料（例如：玻璃片、透明墊板、塑膠尺、透明文件夾等）、水盤、水和染料</w:t>
            </w:r>
          </w:p>
          <w:p w14:paraId="6BF69362"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平板</w:t>
            </w:r>
          </w:p>
        </w:tc>
        <w:tc>
          <w:tcPr>
            <w:tcW w:w="1212" w:type="dxa"/>
            <w:shd w:val="clear" w:color="auto" w:fill="auto"/>
          </w:tcPr>
          <w:p w14:paraId="6D8102DF"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口頭發表</w:t>
            </w:r>
          </w:p>
          <w:p w14:paraId="095810FD"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小組互動表現</w:t>
            </w:r>
          </w:p>
          <w:p w14:paraId="129063A6"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實驗操作</w:t>
            </w:r>
          </w:p>
          <w:p w14:paraId="484B9173"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color w:val="000000" w:themeColor="text1"/>
                <w:sz w:val="20"/>
                <w:szCs w:val="20"/>
              </w:rPr>
              <w:t>習作評量</w:t>
            </w:r>
          </w:p>
        </w:tc>
        <w:tc>
          <w:tcPr>
            <w:tcW w:w="1198" w:type="dxa"/>
            <w:shd w:val="clear" w:color="auto" w:fill="auto"/>
          </w:tcPr>
          <w:p w14:paraId="1617C0D2" w14:textId="77777777" w:rsidR="00C77D4E" w:rsidRPr="00AE0575" w:rsidRDefault="00C77D4E" w:rsidP="00ED128E">
            <w:pPr>
              <w:adjustRightInd w:val="0"/>
              <w:snapToGrid w:val="0"/>
              <w:spacing w:line="260" w:lineRule="exact"/>
              <w:jc w:val="both"/>
              <w:rPr>
                <w:rFonts w:eastAsiaTheme="minorEastAsia"/>
                <w:sz w:val="20"/>
                <w:szCs w:val="20"/>
              </w:rPr>
            </w:pPr>
            <w:r w:rsidRPr="00AE0575">
              <w:rPr>
                <w:rFonts w:ascii="標楷體" w:eastAsia="標楷體" w:hAnsi="標楷體" w:cs="DFKaiShu-SB-Estd-BF" w:hint="eastAsia"/>
                <w:b/>
                <w:color w:val="000000" w:themeColor="text1"/>
                <w:sz w:val="20"/>
                <w:szCs w:val="20"/>
              </w:rPr>
              <w:t>【資訊教育】</w:t>
            </w:r>
          </w:p>
          <w:p w14:paraId="284CFC2D" w14:textId="77777777" w:rsidR="00C77D4E" w:rsidRPr="00AE0575" w:rsidRDefault="00C77D4E" w:rsidP="00ED128E">
            <w:pPr>
              <w:adjustRightInd w:val="0"/>
              <w:snapToGrid w:val="0"/>
              <w:spacing w:line="260" w:lineRule="exact"/>
              <w:jc w:val="both"/>
              <w:rPr>
                <w:rFonts w:eastAsiaTheme="minorEastAsia"/>
                <w:sz w:val="20"/>
                <w:szCs w:val="20"/>
              </w:rPr>
            </w:pPr>
            <w:r w:rsidRPr="00AE0575">
              <w:rPr>
                <w:rFonts w:ascii="標楷體" w:eastAsia="標楷體" w:hAnsi="標楷體" w:cs="DFKaiShu-SB-Estd-BF" w:hint="eastAsia"/>
                <w:sz w:val="20"/>
                <w:szCs w:val="20"/>
              </w:rPr>
              <w:t>資E2 使用資訊科技解決生活中簡單的問題。</w:t>
            </w:r>
          </w:p>
          <w:p w14:paraId="2C73138E"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【閱讀素養教育】</w:t>
            </w:r>
          </w:p>
          <w:p w14:paraId="55C1F3D2" w14:textId="77777777" w:rsidR="00C77D4E" w:rsidRPr="00AE0575" w:rsidRDefault="00C77D4E" w:rsidP="00ED128E">
            <w:pPr>
              <w:adjustRightInd w:val="0"/>
              <w:snapToGrid w:val="0"/>
              <w:spacing w:line="260" w:lineRule="exact"/>
              <w:jc w:val="both"/>
              <w:rPr>
                <w:rFonts w:eastAsiaTheme="minorEastAsia"/>
                <w:bCs/>
                <w:sz w:val="20"/>
                <w:szCs w:val="20"/>
              </w:rPr>
            </w:pPr>
            <w:r w:rsidRPr="00AE0575">
              <w:rPr>
                <w:rFonts w:ascii="標楷體" w:eastAsia="標楷體" w:hAnsi="標楷體" w:cs="DFKaiShu-SB-Estd-BF" w:hint="eastAsia"/>
                <w:bCs/>
                <w:sz w:val="20"/>
                <w:szCs w:val="20"/>
              </w:rPr>
              <w:t>閱E5 發展檢索資訊、獲得資訊、整合資訊的數位閱讀能力。</w:t>
            </w:r>
          </w:p>
          <w:p w14:paraId="0CB392D6" w14:textId="77777777" w:rsidR="00C77D4E" w:rsidRPr="00AE0575" w:rsidRDefault="00C77D4E" w:rsidP="00ED128E">
            <w:pPr>
              <w:adjustRightInd w:val="0"/>
              <w:snapToGrid w:val="0"/>
              <w:spacing w:line="260" w:lineRule="exact"/>
              <w:jc w:val="both"/>
              <w:rPr>
                <w:rFonts w:eastAsiaTheme="minorEastAsia"/>
                <w:bCs/>
                <w:sz w:val="20"/>
                <w:szCs w:val="20"/>
              </w:rPr>
            </w:pPr>
            <w:r w:rsidRPr="00AE0575">
              <w:rPr>
                <w:rFonts w:ascii="標楷體" w:eastAsia="標楷體" w:hAnsi="標楷體" w:cs="DFKaiShu-SB-Estd-BF" w:hint="eastAsia"/>
                <w:bCs/>
                <w:sz w:val="20"/>
                <w:szCs w:val="20"/>
              </w:rPr>
              <w:t>閱E10 中、高年級：能從報章雜誌及其他閱讀媒材中汲取與學科相關的知識。</w:t>
            </w:r>
          </w:p>
          <w:p w14:paraId="6014E386" w14:textId="77777777" w:rsidR="00C77D4E" w:rsidRPr="00AE0575" w:rsidRDefault="00C77D4E" w:rsidP="00ED128E">
            <w:pPr>
              <w:adjustRightInd w:val="0"/>
              <w:snapToGrid w:val="0"/>
              <w:spacing w:line="260" w:lineRule="exact"/>
              <w:jc w:val="both"/>
              <w:rPr>
                <w:rFonts w:eastAsiaTheme="minorEastAsia"/>
                <w:sz w:val="20"/>
                <w:szCs w:val="20"/>
              </w:rPr>
            </w:pPr>
            <w:r w:rsidRPr="00AE0575">
              <w:rPr>
                <w:rFonts w:ascii="標楷體" w:eastAsia="標楷體" w:hAnsi="標楷體" w:cs="DFKaiShu-SB-Estd-BF" w:hint="eastAsia"/>
                <w:bCs/>
                <w:sz w:val="20"/>
                <w:szCs w:val="20"/>
              </w:rPr>
              <w:t>閱E13 願意廣泛接觸不同類</w:t>
            </w:r>
            <w:r w:rsidRPr="00AE0575">
              <w:rPr>
                <w:rFonts w:ascii="標楷體" w:eastAsia="標楷體" w:hAnsi="標楷體" w:cs="DFKaiShu-SB-Estd-BF" w:hint="eastAsia"/>
                <w:bCs/>
                <w:sz w:val="20"/>
                <w:szCs w:val="20"/>
              </w:rPr>
              <w:lastRenderedPageBreak/>
              <w:t>型及不同學科主題的文本。</w:t>
            </w:r>
          </w:p>
        </w:tc>
        <w:tc>
          <w:tcPr>
            <w:tcW w:w="1770" w:type="dxa"/>
            <w:shd w:val="clear" w:color="auto" w:fill="auto"/>
          </w:tcPr>
          <w:p w14:paraId="1C6965F9"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279B037"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6169EEA4"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37F5006A"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4D1DBF7E"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09482E93"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312F8329"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06C799DC"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43BFEA8E" w14:textId="77777777" w:rsidTr="00ED128E">
        <w:trPr>
          <w:trHeight w:val="761"/>
        </w:trPr>
        <w:tc>
          <w:tcPr>
            <w:tcW w:w="1526" w:type="dxa"/>
            <w:shd w:val="clear" w:color="auto" w:fill="auto"/>
          </w:tcPr>
          <w:p w14:paraId="1679A979"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w:t>
            </w:r>
            <w:r w:rsidRPr="00EC4877">
              <w:rPr>
                <w:rFonts w:ascii="標楷體" w:eastAsia="標楷體" w:hAnsi="標楷體" w:hint="eastAsia"/>
                <w:snapToGrid w:val="0"/>
                <w:kern w:val="0"/>
              </w:rPr>
              <w:t>七</w:t>
            </w:r>
            <w:r w:rsidRPr="00EC4877">
              <w:rPr>
                <w:rFonts w:ascii="標楷體" w:eastAsia="標楷體" w:hAnsi="標楷體"/>
                <w:snapToGrid w:val="0"/>
                <w:kern w:val="0"/>
              </w:rPr>
              <w:t>週</w:t>
            </w:r>
          </w:p>
          <w:p w14:paraId="5467436C"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3/27~3/31</w:t>
            </w:r>
          </w:p>
        </w:tc>
        <w:tc>
          <w:tcPr>
            <w:tcW w:w="1228" w:type="dxa"/>
            <w:shd w:val="clear" w:color="auto" w:fill="auto"/>
          </w:tcPr>
          <w:p w14:paraId="1892767B" w14:textId="77777777" w:rsidR="00C77D4E" w:rsidRDefault="00C77D4E" w:rsidP="00ED128E">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能運用好奇心及想像能力，從觀察、閱讀、思考所得的資訊或數據中，提出適合科學探究的問題或解釋資料，並能依據已知的科學知識、科學概念及探索科學的方法去想像可能發</w:t>
            </w:r>
            <w:r>
              <w:rPr>
                <w:rFonts w:ascii="標楷體" w:eastAsia="標楷體" w:hAnsi="標楷體" w:cs="標楷體" w:hint="eastAsia"/>
                <w:bCs/>
                <w:sz w:val="20"/>
              </w:rPr>
              <w:lastRenderedPageBreak/>
              <w:t>生的事情，以及理解科學事實會有不同的論點、證據或解釋方式。</w:t>
            </w:r>
          </w:p>
          <w:p w14:paraId="45D803E8" w14:textId="77777777" w:rsidR="00C77D4E" w:rsidRDefault="00C77D4E" w:rsidP="00ED128E">
            <w:r>
              <w:rPr>
                <w:rFonts w:ascii="標楷體" w:eastAsia="標楷體" w:hAnsi="標楷體" w:cs="標楷體" w:hint="eastAsia"/>
                <w:bCs/>
                <w:sz w:val="20"/>
              </w:rPr>
              <w:t>自-E-A3 具備透過實地操作探究活動探索科學問題的能力，並能初步根據問題特性、資源的有無等因素，規劃簡單步驟，操作適合學習階段的器材儀器、科技設備及資源，進行自然科學實驗。</w:t>
            </w:r>
          </w:p>
          <w:p w14:paraId="0B1AB01B" w14:textId="77777777" w:rsidR="00C77D4E" w:rsidRDefault="00C77D4E" w:rsidP="00ED128E">
            <w:r>
              <w:rPr>
                <w:rFonts w:ascii="標楷體" w:eastAsia="標楷體" w:hAnsi="標楷體" w:cs="標楷體" w:hint="eastAsia"/>
                <w:bCs/>
                <w:sz w:val="20"/>
              </w:rPr>
              <w:t>自-E-C2 透過探索科學的合作學習，培養與同儕溝通表達、團隊合作及和諧相處的能力。</w:t>
            </w:r>
          </w:p>
        </w:tc>
        <w:tc>
          <w:tcPr>
            <w:tcW w:w="1848" w:type="dxa"/>
          </w:tcPr>
          <w:p w14:paraId="19E2A09A"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po-II-1 能從日常經驗、學習活動、自然環境，進行觀察，進而能察覺問題。</w:t>
            </w:r>
          </w:p>
          <w:p w14:paraId="2637EE8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po-II-2 能依據觀察、蒐集資料、閱讀、思考、討論等，提出問題。</w:t>
            </w:r>
          </w:p>
          <w:p w14:paraId="4AC6FF9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pe-II-1 能了解一個因素改變可能造成的影響，進而預測活動的大致結果。在教師或教科書的指導或說明下，能了解探究的計畫。</w:t>
            </w:r>
          </w:p>
          <w:p w14:paraId="4F494848"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pe-II-2 能正確安全操作適合學習階段的物品、器材儀器、科技設備及資源，並能觀察和記錄。</w:t>
            </w:r>
          </w:p>
          <w:p w14:paraId="4966E3F9"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ai-II-1 保持對自然現象的好奇心，透過不斷的探尋和提問，常會有新發現。</w:t>
            </w:r>
          </w:p>
          <w:p w14:paraId="0B449DE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ai-II-3 透過動手實作，享受以成品來表現自己構想的樂趣。</w:t>
            </w:r>
          </w:p>
          <w:p w14:paraId="626B5819"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ah-II-2 透過有系統的分類與表達方式，與他人溝通自己的想法與發現。</w:t>
            </w:r>
          </w:p>
          <w:p w14:paraId="4B1FB07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an-II-1 體會科學的探索都是由問題開始。</w:t>
            </w:r>
          </w:p>
        </w:tc>
        <w:tc>
          <w:tcPr>
            <w:tcW w:w="1805" w:type="dxa"/>
          </w:tcPr>
          <w:p w14:paraId="19C1A8F6"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INc-II-2 生活中常見的測量單位與度量。</w:t>
            </w:r>
          </w:p>
          <w:p w14:paraId="357BB624"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INc-II-6 水有三態變化及毛細現象。</w:t>
            </w:r>
          </w:p>
          <w:p w14:paraId="6607559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INd-II-1</w:t>
            </w:r>
            <w:r>
              <w:rPr>
                <w:rFonts w:ascii="標楷體" w:eastAsia="標楷體" w:hAnsi="標楷體" w:cs="標楷體" w:hint="eastAsia"/>
                <w:color w:val="000000" w:themeColor="text1"/>
                <w:sz w:val="20"/>
                <w:szCs w:val="20"/>
              </w:rPr>
              <w:t xml:space="preserve"> </w:t>
            </w:r>
            <w:r w:rsidRPr="00AE0575">
              <w:rPr>
                <w:rFonts w:ascii="標楷體" w:eastAsia="標楷體" w:hAnsi="標楷體" w:cs="標楷體" w:hint="eastAsia"/>
                <w:color w:val="000000" w:themeColor="text1"/>
                <w:sz w:val="20"/>
                <w:szCs w:val="20"/>
              </w:rPr>
              <w:t>當受到外在因素作用時，物質或自然現象可能會改變。改變有些快、有些較慢；有些可以回復，有些則不能。</w:t>
            </w:r>
          </w:p>
          <w:p w14:paraId="426AC1B8"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INd-II-2 物質或自然現象的改變情形，可以運用測量的工具和方法</w:t>
            </w:r>
            <w:r w:rsidRPr="00AE0575">
              <w:rPr>
                <w:rFonts w:ascii="標楷體" w:eastAsia="標楷體" w:hAnsi="標楷體" w:cs="標楷體" w:hint="eastAsia"/>
                <w:color w:val="000000" w:themeColor="text1"/>
                <w:sz w:val="20"/>
                <w:szCs w:val="20"/>
              </w:rPr>
              <w:lastRenderedPageBreak/>
              <w:t>得知。</w:t>
            </w:r>
          </w:p>
        </w:tc>
        <w:tc>
          <w:tcPr>
            <w:tcW w:w="2632" w:type="dxa"/>
            <w:shd w:val="clear" w:color="auto" w:fill="auto"/>
          </w:tcPr>
          <w:p w14:paraId="1496771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二、千變萬化的水</w:t>
            </w:r>
          </w:p>
          <w:p w14:paraId="6B63F05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2.水的三態變化</w:t>
            </w:r>
          </w:p>
          <w:p w14:paraId="7407456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活動一：冰融化成水</w:t>
            </w:r>
          </w:p>
          <w:p w14:paraId="55FDF1C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一、引起動機</w:t>
            </w:r>
          </w:p>
          <w:p w14:paraId="0A325C02"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1.教師提問並鼓勵學生根據平時的觀察與了解回答下面的問題。(1)河水、雨水及湖面的冰，它們有什麼相同和不同的地方？</w:t>
            </w:r>
          </w:p>
          <w:p w14:paraId="490068F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(2)生活中常見的水和冰塊，它們有什麼相同和不同的地方？</w:t>
            </w:r>
          </w:p>
          <w:p w14:paraId="2FC83E2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二、探索活動</w:t>
            </w:r>
          </w:p>
          <w:p w14:paraId="30041C6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1.示範將水和冰塊分別倒入不同形狀的容器，並請學生觀察與發表水和冰塊在性質上的差異。</w:t>
            </w:r>
          </w:p>
          <w:p w14:paraId="28C27FE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※此處可引導學生練習將對水和冰的觀察結果，製作成表格來比較。</w:t>
            </w:r>
          </w:p>
          <w:p w14:paraId="48B1644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2.結論：液態的水會流動，沒有固定形狀，可以隨著容器的形狀改變；冰是固態的水，會有一定的形狀，不會流動。</w:t>
            </w:r>
          </w:p>
          <w:p w14:paraId="5861142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※此處可透過認識水和冰的性質，讓學生了解何謂「液態」和「固態」。</w:t>
            </w:r>
          </w:p>
          <w:p w14:paraId="1F4F92A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3.連結學生的生活經驗，請學生回憶自己冰敷或看到同學冰敷的經驗，並想一想冰袋裡的冰塊，經過一段時間後，會發生什麼變化？</w:t>
            </w:r>
          </w:p>
          <w:p w14:paraId="4ABB0DF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4.請學生說一說冰塊為什麼會變成水？什麼情況下，冰塊會變成水？</w:t>
            </w:r>
          </w:p>
          <w:p w14:paraId="051417D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5.引導學生了解冰塊離開原本低溫的環境或受熱，就會變成水。</w:t>
            </w:r>
          </w:p>
          <w:p w14:paraId="6EE2B19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6.總結：水由固態的冰變成液態的水，這個過程稱為「融化」。</w:t>
            </w:r>
          </w:p>
          <w:p w14:paraId="09C514E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7.教師提問並鼓勵學生發表，冰塊在夏天和冬天融化的快慢相同嗎？影響冰塊融化快慢的因素是什麼？</w:t>
            </w:r>
          </w:p>
          <w:p w14:paraId="68BFAA5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※此處可讓學生自由發表，教師再透過學生提出的答案，引導學生歸納出「溫度」因素。</w:t>
            </w:r>
          </w:p>
          <w:p w14:paraId="1BF7F12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8.教師提問並引導學生思考冰塊加進飲品中，冰塊融化得快慢和飲品的溫度有關係</w:t>
            </w:r>
            <w:r w:rsidRPr="00AE0575">
              <w:rPr>
                <w:rFonts w:ascii="標楷體" w:eastAsia="標楷體" w:hAnsi="標楷體" w:cs="標楷體" w:hint="eastAsia"/>
                <w:bCs/>
                <w:color w:val="000000" w:themeColor="text1"/>
                <w:sz w:val="20"/>
                <w:szCs w:val="20"/>
              </w:rPr>
              <w:lastRenderedPageBreak/>
              <w:t>嗎？</w:t>
            </w:r>
          </w:p>
          <w:p w14:paraId="11EB3B9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9.引導學生針對問題蒐集資料，並提出假設。</w:t>
            </w:r>
          </w:p>
          <w:p w14:paraId="0858C75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※此處應指導學生蒐集資料的方法，包含透過不同管道查詢資料，例如：科學頻道或上網搜尋，同時也應指導學生學習運用適當的關鍵詞來搜尋資料。</w:t>
            </w:r>
          </w:p>
          <w:p w14:paraId="50E4787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10.師生共同準備燒杯、溫度計、溫水、冷水及冰塊。</w:t>
            </w:r>
          </w:p>
          <w:p w14:paraId="67EE9D4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11.預測：請學生預測將冰塊放入等量的溫水及冷水，哪一杯中的冰塊比較快融化。</w:t>
            </w:r>
          </w:p>
          <w:p w14:paraId="4815DA5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12.操作：引導學生依照課本中「溫度對冰塊融化快慢的影響」實驗步驟操作，並將觀察結果記錄在習作中。</w:t>
            </w:r>
          </w:p>
          <w:p w14:paraId="0966BC2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※此處可引導學生建立控制變因的概念，例如：準備大小相同的冰塊、等量的溫水和冷水等。</w:t>
            </w:r>
          </w:p>
          <w:p w14:paraId="454D485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13.引導學生運用表格整理與歸納實驗結果，並檢視是否與假設相符，若實驗結果與假設相符，則可提出結論。</w:t>
            </w:r>
          </w:p>
          <w:p w14:paraId="40DCE41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※此處融入科學方法的學習，運用觀察、提出問題、蒐集資料、形成假設、設計實驗、記錄結果、驗證假設及形成結論來探究問題。</w:t>
            </w:r>
          </w:p>
          <w:p w14:paraId="7527C9F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三、統整活動</w:t>
            </w:r>
          </w:p>
          <w:p w14:paraId="127C8AC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 結論：冰塊在溫度較高的環境下，融化得較快。</w:t>
            </w:r>
          </w:p>
        </w:tc>
        <w:tc>
          <w:tcPr>
            <w:tcW w:w="567" w:type="dxa"/>
            <w:shd w:val="clear" w:color="auto" w:fill="auto"/>
          </w:tcPr>
          <w:p w14:paraId="4EE50A60" w14:textId="77777777" w:rsidR="00C77D4E" w:rsidRPr="00AE0575" w:rsidRDefault="00C77D4E" w:rsidP="00ED128E">
            <w:pPr>
              <w:spacing w:line="260" w:lineRule="exact"/>
              <w:jc w:val="center"/>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3</w:t>
            </w:r>
          </w:p>
        </w:tc>
        <w:tc>
          <w:tcPr>
            <w:tcW w:w="992" w:type="dxa"/>
            <w:shd w:val="clear" w:color="auto" w:fill="auto"/>
          </w:tcPr>
          <w:p w14:paraId="43CBD80C"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課本</w:t>
            </w:r>
          </w:p>
          <w:p w14:paraId="7E2C0FA9"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習作</w:t>
            </w:r>
          </w:p>
          <w:p w14:paraId="7B61B549"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電子教科書或簡報</w:t>
            </w:r>
          </w:p>
          <w:p w14:paraId="6E74AB20"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實驗影片</w:t>
            </w:r>
          </w:p>
          <w:p w14:paraId="0CD5E357"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實驗器材：燒杯、溫度計、溫水、冷水、冰塊</w:t>
            </w:r>
          </w:p>
        </w:tc>
        <w:tc>
          <w:tcPr>
            <w:tcW w:w="1212" w:type="dxa"/>
            <w:shd w:val="clear" w:color="auto" w:fill="auto"/>
          </w:tcPr>
          <w:p w14:paraId="047F25B3"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口頭發表</w:t>
            </w:r>
          </w:p>
          <w:p w14:paraId="1CD5F422"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小組互動表現</w:t>
            </w:r>
          </w:p>
          <w:p w14:paraId="5703875B"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實驗操作</w:t>
            </w:r>
          </w:p>
          <w:p w14:paraId="3D6C8114"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習作評量</w:t>
            </w:r>
          </w:p>
        </w:tc>
        <w:tc>
          <w:tcPr>
            <w:tcW w:w="1198" w:type="dxa"/>
            <w:shd w:val="clear" w:color="auto" w:fill="auto"/>
          </w:tcPr>
          <w:p w14:paraId="06A0C000"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【海洋教育】</w:t>
            </w:r>
          </w:p>
          <w:p w14:paraId="5FF26A68" w14:textId="77777777" w:rsidR="00C77D4E" w:rsidRPr="00AE0575" w:rsidRDefault="00C77D4E" w:rsidP="00ED128E">
            <w:pPr>
              <w:adjustRightInd w:val="0"/>
              <w:snapToGrid w:val="0"/>
              <w:spacing w:line="260" w:lineRule="exact"/>
              <w:jc w:val="both"/>
              <w:rPr>
                <w:rFonts w:eastAsiaTheme="minorEastAsia"/>
                <w:bCs/>
                <w:color w:val="000000" w:themeColor="text1"/>
                <w:sz w:val="20"/>
                <w:szCs w:val="20"/>
              </w:rPr>
            </w:pPr>
            <w:r w:rsidRPr="00AE0575">
              <w:rPr>
                <w:rFonts w:ascii="標楷體" w:eastAsia="標楷體" w:hAnsi="標楷體" w:cs="DFKaiShu-SB-Estd-BF" w:hint="eastAsia"/>
                <w:bCs/>
                <w:color w:val="000000" w:themeColor="text1"/>
                <w:sz w:val="20"/>
                <w:szCs w:val="20"/>
              </w:rPr>
              <w:t>海E10 認識水與海洋的特性及其與生活的應用。</w:t>
            </w:r>
          </w:p>
        </w:tc>
        <w:tc>
          <w:tcPr>
            <w:tcW w:w="1770" w:type="dxa"/>
            <w:shd w:val="clear" w:color="auto" w:fill="auto"/>
          </w:tcPr>
          <w:p w14:paraId="71E910A3"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5303CE5"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769CE472"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7BF4DFA6"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7C34D56B"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11EC5C4A"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339D4472"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3357A0C8"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4F6797CA" w14:textId="77777777" w:rsidTr="00ED128E">
        <w:trPr>
          <w:trHeight w:val="761"/>
        </w:trPr>
        <w:tc>
          <w:tcPr>
            <w:tcW w:w="1526" w:type="dxa"/>
            <w:shd w:val="clear" w:color="auto" w:fill="auto"/>
          </w:tcPr>
          <w:p w14:paraId="34961185"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w:t>
            </w:r>
            <w:r w:rsidRPr="00EC4877">
              <w:rPr>
                <w:rFonts w:ascii="標楷體" w:eastAsia="標楷體" w:hAnsi="標楷體" w:hint="eastAsia"/>
                <w:snapToGrid w:val="0"/>
                <w:kern w:val="0"/>
              </w:rPr>
              <w:t>八</w:t>
            </w:r>
            <w:r w:rsidRPr="00EC4877">
              <w:rPr>
                <w:rFonts w:ascii="標楷體" w:eastAsia="標楷體" w:hAnsi="標楷體"/>
                <w:snapToGrid w:val="0"/>
                <w:kern w:val="0"/>
              </w:rPr>
              <w:t>週</w:t>
            </w:r>
          </w:p>
          <w:p w14:paraId="7C2ADD2D"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4/3~4/7</w:t>
            </w:r>
          </w:p>
        </w:tc>
        <w:tc>
          <w:tcPr>
            <w:tcW w:w="1228" w:type="dxa"/>
            <w:shd w:val="clear" w:color="auto" w:fill="auto"/>
          </w:tcPr>
          <w:p w14:paraId="1373FA97" w14:textId="77777777" w:rsidR="00C77D4E" w:rsidRDefault="00C77D4E" w:rsidP="00ED128E">
            <w:r>
              <w:rPr>
                <w:rFonts w:ascii="標楷體" w:eastAsia="標楷體" w:hAnsi="標楷體" w:cs="標楷體" w:hint="eastAsia"/>
                <w:bCs/>
                <w:sz w:val="20"/>
              </w:rPr>
              <w:t>自-E-A2 能運用好奇心</w:t>
            </w:r>
            <w:r>
              <w:rPr>
                <w:rFonts w:ascii="標楷體" w:eastAsia="標楷體" w:hAnsi="標楷體" w:cs="標楷體" w:hint="eastAsia"/>
                <w:bCs/>
                <w:sz w:val="20"/>
              </w:rPr>
              <w:lastRenderedPageBreak/>
              <w:t>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14:paraId="6361346A" w14:textId="77777777" w:rsidR="00C77D4E" w:rsidRDefault="00C77D4E" w:rsidP="00ED128E">
            <w:r>
              <w:rPr>
                <w:rFonts w:ascii="標楷體" w:eastAsia="標楷體" w:hAnsi="標楷體" w:cs="標楷體" w:hint="eastAsia"/>
                <w:bCs/>
                <w:sz w:val="20"/>
              </w:rPr>
              <w:t>自-E-A3 具備透過實地操作探究活動探索科學問題的能力，並能初步根據問題特性、資源的有無等因素，規劃簡單步驟，操作適合學習階段的器材儀器、科技設備及資</w:t>
            </w:r>
            <w:r>
              <w:rPr>
                <w:rFonts w:ascii="標楷體" w:eastAsia="標楷體" w:hAnsi="標楷體" w:cs="標楷體" w:hint="eastAsia"/>
                <w:bCs/>
                <w:sz w:val="20"/>
              </w:rPr>
              <w:lastRenderedPageBreak/>
              <w:t>源，進行自然科學實驗。</w:t>
            </w:r>
          </w:p>
          <w:p w14:paraId="2324C43D" w14:textId="77777777" w:rsidR="00C77D4E" w:rsidRDefault="00C77D4E" w:rsidP="00ED128E">
            <w:r>
              <w:rPr>
                <w:rFonts w:ascii="標楷體" w:eastAsia="標楷體" w:hAnsi="標楷體" w:cs="標楷體" w:hint="eastAsia"/>
                <w:bCs/>
                <w:sz w:val="20"/>
              </w:rPr>
              <w:t>自-E-C2 透過探索科學的合作學習，培養與同儕溝通表達、團隊合作及和諧相處的能力。</w:t>
            </w:r>
          </w:p>
        </w:tc>
        <w:tc>
          <w:tcPr>
            <w:tcW w:w="1848" w:type="dxa"/>
          </w:tcPr>
          <w:p w14:paraId="54892A0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po-II-1 能從日常經驗、學習活動、</w:t>
            </w:r>
            <w:r w:rsidRPr="00AE0575">
              <w:rPr>
                <w:rFonts w:ascii="標楷體" w:eastAsia="標楷體" w:hAnsi="標楷體" w:cs="標楷體" w:hint="eastAsia"/>
                <w:color w:val="000000" w:themeColor="text1"/>
                <w:sz w:val="20"/>
                <w:szCs w:val="20"/>
              </w:rPr>
              <w:lastRenderedPageBreak/>
              <w:t>自然環境，進行觀察，進而能察覺問題。</w:t>
            </w:r>
          </w:p>
          <w:p w14:paraId="2D1F496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po-II-2 能依據觀察、蒐集資料、閱讀、思考、討論等，提出問題。</w:t>
            </w:r>
          </w:p>
          <w:p w14:paraId="244EF67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pe-II-1 能了解一個因素改變可能造成的影響，進而預測活動的大致結果。在教師或教科書的指導或說明下，能了解探究的計畫。</w:t>
            </w:r>
          </w:p>
          <w:p w14:paraId="0452001C"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pe-II-2 能正確安全操作適合學習階段的物品、器材儀器、科技設備及資源，並能觀察和記錄。</w:t>
            </w:r>
          </w:p>
          <w:p w14:paraId="58DAF395"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ai-II-1 保持對自然現象的好奇心，透過不斷的探尋和提問，常會有新發現。</w:t>
            </w:r>
          </w:p>
          <w:p w14:paraId="62BF8AEC"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ai-II-3 透過動手實作，享受以成品來表現自己構想的樂趣。</w:t>
            </w:r>
          </w:p>
          <w:p w14:paraId="694159D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ah-II-2 透過有系統的分類與表達方式，與他人溝通自己的想法與發現。</w:t>
            </w:r>
          </w:p>
          <w:p w14:paraId="0B21AD8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an-II-1 體會科學的探索都是由問題</w:t>
            </w:r>
            <w:r w:rsidRPr="00AE0575">
              <w:rPr>
                <w:rFonts w:ascii="標楷體" w:eastAsia="標楷體" w:hAnsi="標楷體" w:cs="標楷體" w:hint="eastAsia"/>
                <w:color w:val="000000" w:themeColor="text1"/>
                <w:sz w:val="20"/>
                <w:szCs w:val="20"/>
              </w:rPr>
              <w:lastRenderedPageBreak/>
              <w:t>開始。</w:t>
            </w:r>
          </w:p>
        </w:tc>
        <w:tc>
          <w:tcPr>
            <w:tcW w:w="1805" w:type="dxa"/>
          </w:tcPr>
          <w:p w14:paraId="260C0FD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INc-II-2 生活中常見的測量單位</w:t>
            </w:r>
            <w:r w:rsidRPr="00AE0575">
              <w:rPr>
                <w:rFonts w:ascii="標楷體" w:eastAsia="標楷體" w:hAnsi="標楷體" w:cs="標楷體" w:hint="eastAsia"/>
                <w:color w:val="000000" w:themeColor="text1"/>
                <w:sz w:val="20"/>
                <w:szCs w:val="20"/>
              </w:rPr>
              <w:lastRenderedPageBreak/>
              <w:t>與度量。</w:t>
            </w:r>
          </w:p>
          <w:p w14:paraId="37C91448"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INc-II-6 水有三態變化及毛細現象。</w:t>
            </w:r>
          </w:p>
          <w:p w14:paraId="381BF23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INd-II-1</w:t>
            </w:r>
            <w:r>
              <w:rPr>
                <w:rFonts w:ascii="標楷體" w:eastAsia="標楷體" w:hAnsi="標楷體" w:cs="標楷體" w:hint="eastAsia"/>
                <w:color w:val="000000" w:themeColor="text1"/>
                <w:sz w:val="20"/>
                <w:szCs w:val="20"/>
              </w:rPr>
              <w:t xml:space="preserve"> </w:t>
            </w:r>
            <w:r w:rsidRPr="00AE0575">
              <w:rPr>
                <w:rFonts w:ascii="標楷體" w:eastAsia="標楷體" w:hAnsi="標楷體" w:cs="標楷體" w:hint="eastAsia"/>
                <w:color w:val="000000" w:themeColor="text1"/>
                <w:sz w:val="20"/>
                <w:szCs w:val="20"/>
              </w:rPr>
              <w:t>當受到外在因素作用時，物質或自然現象可能會改變。改變有些快、有些較慢；有些可以回復，有些則不能。</w:t>
            </w:r>
          </w:p>
          <w:p w14:paraId="2326E1B9"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INd-II-2 物質或自然現象的改變情形，可以運用測量的工具和方法得知。</w:t>
            </w:r>
          </w:p>
        </w:tc>
        <w:tc>
          <w:tcPr>
            <w:tcW w:w="2632" w:type="dxa"/>
            <w:shd w:val="clear" w:color="auto" w:fill="auto"/>
          </w:tcPr>
          <w:p w14:paraId="25AE3839"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二、千變萬化的水</w:t>
            </w:r>
          </w:p>
          <w:p w14:paraId="27AF9729"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2.水的三態變化</w:t>
            </w:r>
          </w:p>
          <w:p w14:paraId="1646B91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活動一：水凝固成冰</w:t>
            </w:r>
          </w:p>
          <w:p w14:paraId="32368B5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一、引起動機</w:t>
            </w:r>
          </w:p>
          <w:p w14:paraId="718CF52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1.教師引導學生思考冰受熱會融化成水，水是否還可以變回冰？請學生發表將水變回冰的方法。</w:t>
            </w:r>
          </w:p>
          <w:p w14:paraId="47A5C3D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二、探索活動</w:t>
            </w:r>
          </w:p>
          <w:p w14:paraId="3D57E84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1.教師提問並請學生回答：水在什麼溫度下才會結冰？</w:t>
            </w:r>
          </w:p>
          <w:p w14:paraId="7077A4D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2.引導學生針對問題蒐集資料，並提出假設。</w:t>
            </w:r>
          </w:p>
          <w:p w14:paraId="38FBC843"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※此處指導學生蒐集資料時，需引導學生蒐集讓水結冰的方法，並知道除了將水放入冰箱中一段時間後會結冰外，也可以將裝有水的容器埋入灑上食鹽的冰塊中，經過一段時間後，容器中的水也會結冰。</w:t>
            </w:r>
          </w:p>
          <w:p w14:paraId="2E3E8B6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3.教師提問並引導學生根據假設設計實驗及選擇合適的裝水容器。</w:t>
            </w:r>
          </w:p>
          <w:p w14:paraId="3077D3A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4.師生共同準備裝水的容器、燒杯、溫度計、冰塊、食鹽及水。</w:t>
            </w:r>
          </w:p>
          <w:p w14:paraId="0000701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5.操作：引導學生參考課本中基本的實驗步驟操作，並將觀察結果記錄在課本及習作中。</w:t>
            </w:r>
          </w:p>
          <w:p w14:paraId="2BD8C679"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6.引導學生運用表格整理與歸納實驗結果，並檢視是否與假設相符，若實驗結果與假設相符，則可提出結論。</w:t>
            </w:r>
          </w:p>
          <w:p w14:paraId="3642D89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※此處融入科學方法的學習，運用觀察、提出問題、蒐集資料、形成假設、設計</w:t>
            </w:r>
            <w:r w:rsidRPr="00AE0575">
              <w:rPr>
                <w:rFonts w:ascii="標楷體" w:eastAsia="標楷體" w:hAnsi="標楷體" w:cs="標楷體" w:hint="eastAsia"/>
                <w:color w:val="000000" w:themeColor="text1"/>
                <w:sz w:val="20"/>
                <w:szCs w:val="20"/>
              </w:rPr>
              <w:lastRenderedPageBreak/>
              <w:t>實驗、記錄結果、驗證假設、形成結論來探究問題，並可藉此指導學生運用平板，查詢讓水降溫形成冰的方法，再依據蒐集到的資料進行實驗設計，最後可引導學生比較自己與課本的實驗設計。</w:t>
            </w:r>
          </w:p>
          <w:p w14:paraId="3D7AF45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三、統整活動</w:t>
            </w:r>
          </w:p>
          <w:p w14:paraId="30FB7F66"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1.結論：當溫度低於 0℃以下時，水才會變成冰。水由液態變成固態的過程，稱為「凝固」。</w:t>
            </w:r>
          </w:p>
          <w:p w14:paraId="3B5339D5"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2.學生自行閱讀充電站內容，教師依據充電站內容提問與解說。</w:t>
            </w:r>
          </w:p>
          <w:p w14:paraId="02DE68B0" w14:textId="77777777" w:rsidR="00C77D4E" w:rsidRPr="00AE0575" w:rsidRDefault="00C77D4E" w:rsidP="00ED128E">
            <w:pPr>
              <w:spacing w:line="260" w:lineRule="exact"/>
              <w:rPr>
                <w:rFonts w:eastAsiaTheme="minorEastAsia"/>
                <w:color w:val="000000" w:themeColor="text1"/>
                <w:sz w:val="20"/>
                <w:szCs w:val="20"/>
              </w:rPr>
            </w:pPr>
          </w:p>
          <w:p w14:paraId="2962E648"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活動二：水蒸發成水蒸氣</w:t>
            </w:r>
          </w:p>
          <w:p w14:paraId="5229106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一、引起動機</w:t>
            </w:r>
          </w:p>
          <w:p w14:paraId="0C68264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1.連結學生的生活經驗，請學生回想是否曾看過下雨後的籃球場，地上的積水經過一段時間慢慢變乾，並說一說地上的積水到哪裡了？</w:t>
            </w:r>
          </w:p>
          <w:p w14:paraId="12903A5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※此處可先讓學生自由發表各種想法。</w:t>
            </w:r>
          </w:p>
          <w:p w14:paraId="421C0F2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二、探索活動</w:t>
            </w:r>
          </w:p>
          <w:p w14:paraId="497F01D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1.引導學生歸納出地面上的水變成看不見的水蒸氣，散布在空氣中，並說明水蒸氣是氣態，所以不容易察覺。</w:t>
            </w:r>
          </w:p>
          <w:p w14:paraId="2875B24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2.教師提問並與學生共同討論，日常生活中還有哪些水變成水蒸氣的例子。</w:t>
            </w:r>
          </w:p>
          <w:p w14:paraId="4645113A"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※此處除了課本提供的例子外，教師可補充更多的例子，或請學生回家蒐集後，</w:t>
            </w:r>
            <w:r w:rsidRPr="00AE0575">
              <w:rPr>
                <w:rFonts w:ascii="標楷體" w:eastAsia="標楷體" w:hAnsi="標楷體" w:cs="標楷體" w:hint="eastAsia"/>
                <w:color w:val="000000" w:themeColor="text1"/>
                <w:sz w:val="20"/>
                <w:szCs w:val="20"/>
              </w:rPr>
              <w:lastRenderedPageBreak/>
              <w:t>再於課堂上分享；或於課堂上請學生利用平板搜尋更多的例子，再進行個人發表或小組發表。</w:t>
            </w:r>
          </w:p>
          <w:p w14:paraId="62B2CA3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三、統整活動</w:t>
            </w:r>
          </w:p>
          <w:p w14:paraId="000397C4"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1.總結：水在自然的情況下，或是受熱後會變成水蒸氣，並說明水由液態變成氣態的過程稱為「蒸發」。</w:t>
            </w:r>
          </w:p>
        </w:tc>
        <w:tc>
          <w:tcPr>
            <w:tcW w:w="567" w:type="dxa"/>
            <w:shd w:val="clear" w:color="auto" w:fill="auto"/>
          </w:tcPr>
          <w:p w14:paraId="24E1E524" w14:textId="77777777" w:rsidR="00C77D4E" w:rsidRPr="00AE0575" w:rsidRDefault="00C77D4E" w:rsidP="00ED128E">
            <w:pPr>
              <w:spacing w:line="260" w:lineRule="exact"/>
              <w:jc w:val="center"/>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3</w:t>
            </w:r>
          </w:p>
        </w:tc>
        <w:tc>
          <w:tcPr>
            <w:tcW w:w="992" w:type="dxa"/>
            <w:shd w:val="clear" w:color="auto" w:fill="auto"/>
          </w:tcPr>
          <w:p w14:paraId="09204CA2"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課本及習作</w:t>
            </w:r>
          </w:p>
          <w:p w14:paraId="372886C8"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電子教科書</w:t>
            </w:r>
          </w:p>
          <w:p w14:paraId="28C77106"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或簡報</w:t>
            </w:r>
          </w:p>
          <w:p w14:paraId="0647C48E"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實驗影片</w:t>
            </w:r>
          </w:p>
          <w:p w14:paraId="0A4C391B"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實驗器材：</w:t>
            </w:r>
          </w:p>
          <w:p w14:paraId="29377928" w14:textId="77777777" w:rsidR="00C77D4E"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裝水容器（例如：夾鏈袋）、燒杯、溫度計、冰塊、食鹽和水</w:t>
            </w:r>
          </w:p>
          <w:p w14:paraId="502FBDC9"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平板</w:t>
            </w:r>
          </w:p>
        </w:tc>
        <w:tc>
          <w:tcPr>
            <w:tcW w:w="1212" w:type="dxa"/>
            <w:shd w:val="clear" w:color="auto" w:fill="auto"/>
          </w:tcPr>
          <w:p w14:paraId="5290A215"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口頭發表</w:t>
            </w:r>
          </w:p>
          <w:p w14:paraId="11A6E635"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小組互動</w:t>
            </w:r>
            <w:r w:rsidRPr="00AE0575">
              <w:rPr>
                <w:rFonts w:ascii="標楷體" w:eastAsia="標楷體" w:hAnsi="標楷體" w:cs="標楷體" w:hint="eastAsia"/>
                <w:bCs/>
                <w:color w:val="000000" w:themeColor="text1"/>
                <w:sz w:val="20"/>
                <w:szCs w:val="20"/>
              </w:rPr>
              <w:lastRenderedPageBreak/>
              <w:t>表現</w:t>
            </w:r>
          </w:p>
          <w:p w14:paraId="4ADA4C48"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實驗操作</w:t>
            </w:r>
          </w:p>
          <w:p w14:paraId="33AD3582"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習作評量</w:t>
            </w:r>
          </w:p>
        </w:tc>
        <w:tc>
          <w:tcPr>
            <w:tcW w:w="1198" w:type="dxa"/>
            <w:shd w:val="clear" w:color="auto" w:fill="auto"/>
          </w:tcPr>
          <w:p w14:paraId="16EA7D6B"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lastRenderedPageBreak/>
              <w:t>【海洋教育】</w:t>
            </w:r>
          </w:p>
          <w:p w14:paraId="3CDA2665" w14:textId="77777777" w:rsidR="00C77D4E" w:rsidRPr="00AE0575" w:rsidRDefault="00C77D4E" w:rsidP="00ED128E">
            <w:pPr>
              <w:adjustRightInd w:val="0"/>
              <w:snapToGrid w:val="0"/>
              <w:spacing w:line="260" w:lineRule="exact"/>
              <w:jc w:val="both"/>
              <w:rPr>
                <w:rFonts w:eastAsiaTheme="minorEastAsia"/>
                <w:bCs/>
                <w:color w:val="000000" w:themeColor="text1"/>
                <w:sz w:val="20"/>
                <w:szCs w:val="20"/>
              </w:rPr>
            </w:pPr>
            <w:r w:rsidRPr="00AE0575">
              <w:rPr>
                <w:rFonts w:ascii="標楷體" w:eastAsia="標楷體" w:hAnsi="標楷體" w:cs="DFKaiShu-SB-Estd-BF" w:hint="eastAsia"/>
                <w:bCs/>
                <w:color w:val="000000" w:themeColor="text1"/>
                <w:sz w:val="20"/>
                <w:szCs w:val="20"/>
              </w:rPr>
              <w:lastRenderedPageBreak/>
              <w:t>海E10 認識水與海洋的特性及其與生活的應用。</w:t>
            </w:r>
          </w:p>
        </w:tc>
        <w:tc>
          <w:tcPr>
            <w:tcW w:w="1770" w:type="dxa"/>
            <w:shd w:val="clear" w:color="auto" w:fill="auto"/>
          </w:tcPr>
          <w:p w14:paraId="17FFD732"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lastRenderedPageBreak/>
              <w:t>教學(需另申請授課鐘點費)</w:t>
            </w:r>
          </w:p>
          <w:p w14:paraId="4CEF5F39"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624E12E"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FDF6287"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57D38D17"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69D88019"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31B729A2"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5AC4EA91"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450639C4" w14:textId="77777777" w:rsidTr="00ED128E">
        <w:trPr>
          <w:trHeight w:val="761"/>
        </w:trPr>
        <w:tc>
          <w:tcPr>
            <w:tcW w:w="1526" w:type="dxa"/>
            <w:shd w:val="clear" w:color="auto" w:fill="auto"/>
          </w:tcPr>
          <w:p w14:paraId="5436F56D"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w:t>
            </w:r>
            <w:r w:rsidRPr="00EC4877">
              <w:rPr>
                <w:rFonts w:ascii="標楷體" w:eastAsia="標楷體" w:hAnsi="標楷體" w:hint="eastAsia"/>
                <w:snapToGrid w:val="0"/>
                <w:kern w:val="0"/>
              </w:rPr>
              <w:t>九</w:t>
            </w:r>
            <w:r w:rsidRPr="00EC4877">
              <w:rPr>
                <w:rFonts w:ascii="標楷體" w:eastAsia="標楷體" w:hAnsi="標楷體"/>
                <w:snapToGrid w:val="0"/>
                <w:kern w:val="0"/>
              </w:rPr>
              <w:t>週</w:t>
            </w:r>
          </w:p>
          <w:p w14:paraId="5B7236A8"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4/10~4/14</w:t>
            </w:r>
          </w:p>
        </w:tc>
        <w:tc>
          <w:tcPr>
            <w:tcW w:w="1228" w:type="dxa"/>
            <w:shd w:val="clear" w:color="auto" w:fill="auto"/>
          </w:tcPr>
          <w:p w14:paraId="47A79FA0" w14:textId="77777777" w:rsidR="00C77D4E" w:rsidRDefault="00C77D4E" w:rsidP="00ED128E">
            <w:r>
              <w:rPr>
                <w:rFonts w:ascii="標楷體" w:eastAsia="標楷體" w:hAnsi="標楷體" w:cs="標楷體" w:hint="eastAsia"/>
                <w:bCs/>
                <w:sz w:val="20"/>
              </w:rPr>
              <w:t>自-E-A2 能運用好奇心及想像能力，從觀察、閱讀、思考所得的資訊或數據中，提出適合科學探究的問題或解釋資料，並能依據已知的科學知識、科學概念及探索科學的方法去想像可能發生的事情，以及理解科學事實會有不同的論點、證據或解釋方式。</w:t>
            </w:r>
          </w:p>
          <w:p w14:paraId="04A399BE" w14:textId="77777777" w:rsidR="00C77D4E" w:rsidRDefault="00C77D4E" w:rsidP="00ED128E">
            <w:r>
              <w:rPr>
                <w:rFonts w:ascii="標楷體" w:eastAsia="標楷體" w:hAnsi="標楷體" w:cs="標楷體" w:hint="eastAsia"/>
                <w:bCs/>
                <w:sz w:val="20"/>
              </w:rPr>
              <w:t>自-E-A3 具備透過實地操作探究活動探索科學</w:t>
            </w:r>
            <w:r>
              <w:rPr>
                <w:rFonts w:ascii="標楷體" w:eastAsia="標楷體" w:hAnsi="標楷體" w:cs="標楷體" w:hint="eastAsia"/>
                <w:bCs/>
                <w:sz w:val="20"/>
              </w:rPr>
              <w:lastRenderedPageBreak/>
              <w:t>問題的能力，並能初步根據問題特性、資源的有無等因素，規劃簡單步驟，操作適合學習階段的器材儀器、科技設備及資源，進行自然科學實驗。</w:t>
            </w:r>
          </w:p>
          <w:p w14:paraId="134DAE9F" w14:textId="77777777" w:rsidR="00C77D4E" w:rsidRDefault="00C77D4E" w:rsidP="00ED128E">
            <w:r>
              <w:rPr>
                <w:rFonts w:ascii="標楷體" w:eastAsia="標楷體" w:hAnsi="標楷體" w:cs="標楷體" w:hint="eastAsia"/>
                <w:bCs/>
                <w:sz w:val="20"/>
              </w:rPr>
              <w:t>自-E-C2 透過探索科學的合作學習，培養與同儕溝通表達、團隊合作及和諧相處的能力。</w:t>
            </w:r>
          </w:p>
        </w:tc>
        <w:tc>
          <w:tcPr>
            <w:tcW w:w="1848" w:type="dxa"/>
          </w:tcPr>
          <w:p w14:paraId="2630BDC4"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po-II-1 能從日常經驗、學習活動、自然環境，進行觀察，進而能察覺問題。</w:t>
            </w:r>
          </w:p>
          <w:p w14:paraId="36ECBDE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po-II-2 能依據觀察、蒐集資料、閱讀、思考、討論等，提出問題。</w:t>
            </w:r>
          </w:p>
          <w:p w14:paraId="333F100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pe-II-1 能了解一個因素改變可能造成的影響，進而預測活動的大致結果。在教師或教科書的指導或說明下，能了解探究的計畫。</w:t>
            </w:r>
          </w:p>
          <w:p w14:paraId="1555C73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pe-II-2 能正確安全操作適合學習階段的物品、器材儀器、科技設備及資源，並能觀察和記錄。</w:t>
            </w:r>
          </w:p>
          <w:p w14:paraId="16C83C16"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ai-II-1 保持對自然現象的好奇心，透過不斷的探尋和提問，常會有新發</w:t>
            </w:r>
            <w:r w:rsidRPr="00AE0575">
              <w:rPr>
                <w:rFonts w:ascii="標楷體" w:eastAsia="標楷體" w:hAnsi="標楷體" w:cs="標楷體" w:hint="eastAsia"/>
                <w:color w:val="000000" w:themeColor="text1"/>
                <w:sz w:val="20"/>
                <w:szCs w:val="20"/>
              </w:rPr>
              <w:lastRenderedPageBreak/>
              <w:t>現。</w:t>
            </w:r>
          </w:p>
          <w:p w14:paraId="1AB5C6D3"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ai-II-3 透過動手實作，享受以成品來表現自己構想的樂趣。</w:t>
            </w:r>
          </w:p>
          <w:p w14:paraId="4A995449"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ah-II-2 透過有系統的分類與表達方式，與他人溝通自己的想法與發現。</w:t>
            </w:r>
          </w:p>
          <w:p w14:paraId="774340D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an-II-1 體會科學的探索都是由問題開始。</w:t>
            </w:r>
          </w:p>
        </w:tc>
        <w:tc>
          <w:tcPr>
            <w:tcW w:w="1805" w:type="dxa"/>
          </w:tcPr>
          <w:p w14:paraId="6A1C885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INc-II-2 生活中常見的測量單位與度量。</w:t>
            </w:r>
          </w:p>
          <w:p w14:paraId="63A88AF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INc-II-6 水有三態變化及毛細現象。</w:t>
            </w:r>
          </w:p>
          <w:p w14:paraId="53E6FEA4"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INd-II-1</w:t>
            </w:r>
            <w:r>
              <w:rPr>
                <w:rFonts w:ascii="標楷體" w:eastAsia="標楷體" w:hAnsi="標楷體" w:cs="標楷體" w:hint="eastAsia"/>
                <w:color w:val="000000" w:themeColor="text1"/>
                <w:sz w:val="20"/>
                <w:szCs w:val="20"/>
              </w:rPr>
              <w:t xml:space="preserve"> </w:t>
            </w:r>
            <w:r w:rsidRPr="00AE0575">
              <w:rPr>
                <w:rFonts w:ascii="標楷體" w:eastAsia="標楷體" w:hAnsi="標楷體" w:cs="標楷體" w:hint="eastAsia"/>
                <w:color w:val="000000" w:themeColor="text1"/>
                <w:sz w:val="20"/>
                <w:szCs w:val="20"/>
              </w:rPr>
              <w:t>當受到外在因素作用時，物質或自然現象可能會改變。改變有些快、有些較慢；有些可以回復，有些則不能。</w:t>
            </w:r>
          </w:p>
          <w:p w14:paraId="5FC3B12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INd-II-2 物質或自然現象的改變情形，可以運用測量的工具和方法得知。</w:t>
            </w:r>
          </w:p>
        </w:tc>
        <w:tc>
          <w:tcPr>
            <w:tcW w:w="2632" w:type="dxa"/>
            <w:shd w:val="clear" w:color="auto" w:fill="auto"/>
          </w:tcPr>
          <w:p w14:paraId="7170A56C"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二、千變萬化的水</w:t>
            </w:r>
          </w:p>
          <w:p w14:paraId="0987022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2.水的三態變化</w:t>
            </w:r>
          </w:p>
          <w:p w14:paraId="1B6AEEA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活動一：水蒸氣凝結成水</w:t>
            </w:r>
          </w:p>
          <w:p w14:paraId="705378DA"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一、引起動機</w:t>
            </w:r>
          </w:p>
          <w:p w14:paraId="4D5035C3"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1.連結學生的生活經驗，請學生回想是否有從冰箱中拿出一瓶冰水的經驗，並回憶冰水剛從冰箱中拿出來，及放置一段時間後，瓶子的外觀有什麼不同？</w:t>
            </w:r>
          </w:p>
          <w:p w14:paraId="192B495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2.請學生觀察課本上冰水剛從冰箱中拿出來，及冰水已放置一段時間的二張照片，說一說瓶子表面有什麼不同？</w:t>
            </w:r>
          </w:p>
          <w:p w14:paraId="2CA95DB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3.教師提問並請學生思考，冰水瓶子表面的小水滴是從哪裡來的？如果是由空氣中的水蒸氣變成的，要如何證明？</w:t>
            </w:r>
          </w:p>
          <w:p w14:paraId="787DA194"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※此處可引導學生學習設計實驗，先確認實驗目的，再進行實驗設計，在設計實驗的過程中，須考量變因 ( 環境因素 ) 的控制，教師也可以在學生設計完實驗後，引導學生比較自己與課本的實</w:t>
            </w:r>
            <w:r w:rsidRPr="00AE0575">
              <w:rPr>
                <w:rFonts w:ascii="標楷體" w:eastAsia="標楷體" w:hAnsi="標楷體" w:cs="標楷體" w:hint="eastAsia"/>
                <w:color w:val="000000" w:themeColor="text1"/>
                <w:sz w:val="20"/>
                <w:szCs w:val="20"/>
              </w:rPr>
              <w:lastRenderedPageBreak/>
              <w:t>驗設計。</w:t>
            </w:r>
          </w:p>
          <w:p w14:paraId="06AC9205"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二、探索活動</w:t>
            </w:r>
          </w:p>
          <w:p w14:paraId="256A88FC"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1.說明：冰箱裡拿出來的空玻璃杯，經過一段時間後，表面會出現許多小水滴，這是因為空氣中的水蒸氣，遇到溫度較低的玻璃杯而形成小水滴。</w:t>
            </w:r>
          </w:p>
          <w:p w14:paraId="0315E3B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2.連結學生的生活經驗，請學生回想是否有掀開熱湯鍋蓋的經驗，並說一說從熱湯鍋蓋內側可觀察到什麼現象？這個現象是什麼原因造成的呢？</w:t>
            </w:r>
          </w:p>
          <w:p w14:paraId="79CED2B3"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3.引導學生針對問題蒐集資料，並提出假設。</w:t>
            </w:r>
          </w:p>
          <w:p w14:paraId="0E7625B4"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※此處應指導學生蒐集資料的方法，包含透過不同管道查詢資料，例如：科學百科或上網搜尋，同時也應指導學生學習運用適當的關鍵詞來搜尋資料。</w:t>
            </w:r>
          </w:p>
          <w:p w14:paraId="65911A9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4.教師提問並引導學生根據假設，設計實驗及選擇合適的實驗材料。</w:t>
            </w:r>
          </w:p>
          <w:p w14:paraId="0AB52504"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5.預測：請學生預測分別蓋住冷水和熱水的蓋子內側有無小水滴產生。</w:t>
            </w:r>
          </w:p>
          <w:p w14:paraId="6259B2F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6.操作：引導學生參考課本中基本的實驗步驟進行操作，並將實驗結果記錄在課本及習作中。</w:t>
            </w:r>
          </w:p>
          <w:p w14:paraId="26347804"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7.引導學生運用表格整理與歸納實驗結果，並檢視是否與假設相符，若實驗結果與假設相符，則可提出結論。</w:t>
            </w:r>
          </w:p>
          <w:p w14:paraId="45ECFEB4"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※此處融入科學方法的學習，運用觀察、提出問題、蒐集資料、形成假設、設計實驗、記錄結果、驗證假設、形成結論來探究問題。</w:t>
            </w:r>
          </w:p>
          <w:p w14:paraId="2FF423A5"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8.結論：水蒸氣遇到溫度較低的物體，會凝結成小水滴。水由氣態變成液態的過程，稱為「凝結」。</w:t>
            </w:r>
          </w:p>
          <w:p w14:paraId="44084C2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三、統整活動</w:t>
            </w:r>
          </w:p>
          <w:p w14:paraId="0D5D6A0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1.教師提問並與學生共同討論，日常生活中還有哪些水蒸氣凝結成小水滴的例子。</w:t>
            </w:r>
          </w:p>
          <w:p w14:paraId="53B85DF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※此處除了課本提供的例子外，教師可補充更多的例子，或請學生回家蒐集後，再於課堂上分享；或於課堂上請學生利用平板搜尋更多的例子，再進行個人發表或小組發表。</w:t>
            </w:r>
          </w:p>
          <w:p w14:paraId="62F89528"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2.總結：空氣中的水蒸氣遇冷凝結成小水滴，形成白煙或附著在物品上。</w:t>
            </w:r>
          </w:p>
          <w:p w14:paraId="757EF89E" w14:textId="77777777" w:rsidR="00C77D4E" w:rsidRPr="00AE0575" w:rsidRDefault="00C77D4E" w:rsidP="00ED128E">
            <w:pPr>
              <w:spacing w:line="260" w:lineRule="exact"/>
              <w:rPr>
                <w:rFonts w:eastAsiaTheme="minorEastAsia"/>
                <w:color w:val="000000" w:themeColor="text1"/>
                <w:sz w:val="20"/>
                <w:szCs w:val="20"/>
              </w:rPr>
            </w:pPr>
          </w:p>
          <w:p w14:paraId="2314C47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活動二：溫度對水的影響</w:t>
            </w:r>
          </w:p>
          <w:p w14:paraId="6EC2588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一、引起動機</w:t>
            </w:r>
          </w:p>
          <w:p w14:paraId="30CC306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1.請學生說出水的三種形態。</w:t>
            </w:r>
          </w:p>
          <w:p w14:paraId="246AB4B8"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二、探索活動</w:t>
            </w:r>
          </w:p>
          <w:p w14:paraId="2CA3B8A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1.教師引導學生知道冰遇熱會融化成水，水遇熱會蒸發成水蒸氣，水蒸氣遇冷會凝結成水，水遇冷會凝固成冰，溫度會造成水形態上的改變，並且水形態上的改變是可逆的。</w:t>
            </w:r>
          </w:p>
          <w:p w14:paraId="1FEEE4C3"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三、統整活動</w:t>
            </w:r>
          </w:p>
          <w:p w14:paraId="2ACAD26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1.總結：固態的冰、液態的水及氣態的水蒸氣都存在於自然界中，冰、水及水蒸氣是水的三種形態，水會隨著溫度的改變，產生形態的變化。</w:t>
            </w:r>
          </w:p>
          <w:p w14:paraId="41F575E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2.學生自行閱讀充電站內容，教師依據充電站內容提問與解說。</w:t>
            </w:r>
          </w:p>
        </w:tc>
        <w:tc>
          <w:tcPr>
            <w:tcW w:w="567" w:type="dxa"/>
            <w:shd w:val="clear" w:color="auto" w:fill="auto"/>
          </w:tcPr>
          <w:p w14:paraId="00BA0920" w14:textId="77777777" w:rsidR="00C77D4E" w:rsidRPr="00AE0575" w:rsidRDefault="00C77D4E" w:rsidP="00ED128E">
            <w:pPr>
              <w:spacing w:line="260" w:lineRule="exact"/>
              <w:jc w:val="center"/>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3</w:t>
            </w:r>
          </w:p>
        </w:tc>
        <w:tc>
          <w:tcPr>
            <w:tcW w:w="992" w:type="dxa"/>
            <w:shd w:val="clear" w:color="auto" w:fill="auto"/>
          </w:tcPr>
          <w:p w14:paraId="7BFCC60C"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課本及習作</w:t>
            </w:r>
          </w:p>
          <w:p w14:paraId="2B46A7C2"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電子教科書</w:t>
            </w:r>
          </w:p>
          <w:p w14:paraId="509E83FC"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或簡報</w:t>
            </w:r>
          </w:p>
          <w:p w14:paraId="6C3A3176"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影片</w:t>
            </w:r>
          </w:p>
          <w:p w14:paraId="0F8870AF"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實驗器材：</w:t>
            </w:r>
          </w:p>
          <w:p w14:paraId="0057A3F3" w14:textId="77777777" w:rsidR="00C77D4E"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裝水容器（例如：茶杯、便當盒、燒杯等）、蓋子（例如：杯蓋、便當蓋、墊板、玻璃片等）、熱水</w:t>
            </w:r>
          </w:p>
          <w:p w14:paraId="3D39417F"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平板</w:t>
            </w:r>
          </w:p>
        </w:tc>
        <w:tc>
          <w:tcPr>
            <w:tcW w:w="1212" w:type="dxa"/>
            <w:shd w:val="clear" w:color="auto" w:fill="auto"/>
          </w:tcPr>
          <w:p w14:paraId="58928306"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口頭發表</w:t>
            </w:r>
          </w:p>
          <w:p w14:paraId="07B955E6"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小組互動表現</w:t>
            </w:r>
          </w:p>
          <w:p w14:paraId="6C210E6D"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實驗操作</w:t>
            </w:r>
          </w:p>
          <w:p w14:paraId="4B335C70"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習作評量</w:t>
            </w:r>
          </w:p>
        </w:tc>
        <w:tc>
          <w:tcPr>
            <w:tcW w:w="1198" w:type="dxa"/>
            <w:shd w:val="clear" w:color="auto" w:fill="auto"/>
          </w:tcPr>
          <w:p w14:paraId="0C6E23CF"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【海洋教育】</w:t>
            </w:r>
          </w:p>
          <w:p w14:paraId="78607DFC" w14:textId="77777777" w:rsidR="00C77D4E" w:rsidRPr="00AE0575" w:rsidRDefault="00C77D4E" w:rsidP="00ED128E">
            <w:pPr>
              <w:adjustRightInd w:val="0"/>
              <w:snapToGrid w:val="0"/>
              <w:spacing w:line="260" w:lineRule="exact"/>
              <w:jc w:val="both"/>
              <w:rPr>
                <w:rFonts w:eastAsiaTheme="minorEastAsia"/>
                <w:bCs/>
                <w:color w:val="000000" w:themeColor="text1"/>
                <w:sz w:val="20"/>
                <w:szCs w:val="20"/>
              </w:rPr>
            </w:pPr>
            <w:r w:rsidRPr="00AE0575">
              <w:rPr>
                <w:rFonts w:ascii="標楷體" w:eastAsia="標楷體" w:hAnsi="標楷體" w:cs="DFKaiShu-SB-Estd-BF" w:hint="eastAsia"/>
                <w:bCs/>
                <w:color w:val="000000" w:themeColor="text1"/>
                <w:sz w:val="20"/>
                <w:szCs w:val="20"/>
              </w:rPr>
              <w:t>海E10 認識水與海洋的特性及其與生活的應用。</w:t>
            </w:r>
          </w:p>
        </w:tc>
        <w:tc>
          <w:tcPr>
            <w:tcW w:w="1770" w:type="dxa"/>
            <w:shd w:val="clear" w:color="auto" w:fill="auto"/>
          </w:tcPr>
          <w:p w14:paraId="28CE18D2"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059AF5E7"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24D84895"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8652F4F"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7CD49F7F"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03F7B504"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50E800E4"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6F770BA2"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65864F37" w14:textId="77777777" w:rsidTr="00ED128E">
        <w:trPr>
          <w:trHeight w:val="761"/>
        </w:trPr>
        <w:tc>
          <w:tcPr>
            <w:tcW w:w="1526" w:type="dxa"/>
            <w:shd w:val="clear" w:color="auto" w:fill="auto"/>
          </w:tcPr>
          <w:p w14:paraId="1AE2EE0B"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第十週</w:t>
            </w:r>
          </w:p>
          <w:p w14:paraId="0ED2EDAC"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4/17~4/21</w:t>
            </w:r>
          </w:p>
        </w:tc>
        <w:tc>
          <w:tcPr>
            <w:tcW w:w="1228" w:type="dxa"/>
            <w:shd w:val="clear" w:color="auto" w:fill="auto"/>
          </w:tcPr>
          <w:p w14:paraId="4CF49283" w14:textId="77777777" w:rsidR="00C77D4E" w:rsidRDefault="00C77D4E" w:rsidP="00ED128E">
            <w:r>
              <w:rPr>
                <w:rFonts w:ascii="標楷體" w:eastAsia="標楷體" w:hAnsi="標楷體" w:cs="標楷體" w:hint="eastAsia"/>
                <w:bCs/>
                <w:sz w:val="20"/>
              </w:rPr>
              <w:t>自-E-B2 能了解科技及媒體的運用方式，並從學習活動、日常經驗及科技運用、自然環境、書刊及網路媒體等，察覺問題或獲得有助於探究的資訊。</w:t>
            </w:r>
          </w:p>
          <w:p w14:paraId="5DA579D0" w14:textId="77777777" w:rsidR="00C77D4E" w:rsidRDefault="00C77D4E" w:rsidP="00ED128E">
            <w:r>
              <w:rPr>
                <w:rFonts w:ascii="標楷體" w:eastAsia="標楷體" w:hAnsi="標楷體" w:cs="標楷體" w:hint="eastAsia"/>
                <w:bCs/>
                <w:sz w:val="20"/>
              </w:rPr>
              <w:t>自-E-C1 培養愛護自然、珍愛生命、惜取資源的關懷心與行動力。</w:t>
            </w:r>
          </w:p>
        </w:tc>
        <w:tc>
          <w:tcPr>
            <w:tcW w:w="1848" w:type="dxa"/>
          </w:tcPr>
          <w:p w14:paraId="303F12A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po-II-1 能從日常經驗、學習活動、自然環境，進行觀察，進而能察覺問題。</w:t>
            </w:r>
          </w:p>
          <w:p w14:paraId="7EBC692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pc-II-1 能專注聆聽同學報告，提出疑問或意見。並能對探究方法、過程或結果，進行檢討。</w:t>
            </w:r>
          </w:p>
        </w:tc>
        <w:tc>
          <w:tcPr>
            <w:tcW w:w="1805" w:type="dxa"/>
          </w:tcPr>
          <w:p w14:paraId="1D1C375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INg-II-1 自然環境中有許多資源。人類生存與生活需依賴自然環境中的各種資源，但自然資源都是有限的，需要珍惜使用。</w:t>
            </w:r>
          </w:p>
          <w:p w14:paraId="5E83196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INg-II-2 地球資源永續可結合日常生活中低碳與節水方法做起。</w:t>
            </w:r>
          </w:p>
        </w:tc>
        <w:tc>
          <w:tcPr>
            <w:tcW w:w="2632" w:type="dxa"/>
            <w:shd w:val="clear" w:color="auto" w:fill="auto"/>
          </w:tcPr>
          <w:p w14:paraId="6671A136"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二、千變萬化的水</w:t>
            </w:r>
          </w:p>
          <w:p w14:paraId="304281F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3.水在生活中的應用</w:t>
            </w:r>
          </w:p>
          <w:p w14:paraId="027FAE8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活動一：水的應用</w:t>
            </w:r>
          </w:p>
          <w:p w14:paraId="7758334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一、引起動機</w:t>
            </w:r>
          </w:p>
          <w:p w14:paraId="0DB5409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1.連結學生的生活經驗，請學生說一說生活中應用不同形態水的例子。</w:t>
            </w:r>
          </w:p>
          <w:p w14:paraId="7D7C623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二、探索活動</w:t>
            </w:r>
          </w:p>
          <w:p w14:paraId="27D16F2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1.鼓勵學生蒐集更多生活中應用不同形態水的例子。</w:t>
            </w:r>
          </w:p>
          <w:p w14:paraId="28A2704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2.分組報告所蒐集到應用不同形態水的例子。</w:t>
            </w:r>
          </w:p>
          <w:p w14:paraId="7ABB363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三、統整活動</w:t>
            </w:r>
          </w:p>
          <w:p w14:paraId="7B1B48D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1.引導學生歸納各組的報告，了解液態的水、固態的冰及氣態的水蒸氣在生活中的應用。</w:t>
            </w:r>
          </w:p>
          <w:p w14:paraId="60C78713" w14:textId="77777777" w:rsidR="00C77D4E" w:rsidRPr="00AE0575" w:rsidRDefault="00C77D4E" w:rsidP="00ED128E">
            <w:pPr>
              <w:spacing w:line="260" w:lineRule="exact"/>
              <w:rPr>
                <w:rFonts w:eastAsiaTheme="minorEastAsia"/>
                <w:bCs/>
                <w:color w:val="000000" w:themeColor="text1"/>
                <w:sz w:val="20"/>
                <w:szCs w:val="20"/>
              </w:rPr>
            </w:pPr>
          </w:p>
          <w:p w14:paraId="6195CBAD"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活動二：珍惜水資源</w:t>
            </w:r>
          </w:p>
          <w:p w14:paraId="4AB39BA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一、引起動機</w:t>
            </w:r>
          </w:p>
          <w:p w14:paraId="6766BCB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1.播放水資源匱乏之相關影片。</w:t>
            </w:r>
          </w:p>
          <w:p w14:paraId="6B62A60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二、探索活動</w:t>
            </w:r>
          </w:p>
          <w:p w14:paraId="4288237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1.討論缺水所帶來的影響及節水的方法。</w:t>
            </w:r>
          </w:p>
          <w:p w14:paraId="7BC4C29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2.鼓勵學生蒐集更多節水的</w:t>
            </w:r>
            <w:r w:rsidRPr="00AE0575">
              <w:rPr>
                <w:rFonts w:ascii="標楷體" w:eastAsia="標楷體" w:hAnsi="標楷體" w:cs="標楷體" w:hint="eastAsia"/>
                <w:bCs/>
                <w:color w:val="000000" w:themeColor="text1"/>
                <w:sz w:val="20"/>
                <w:szCs w:val="20"/>
              </w:rPr>
              <w:lastRenderedPageBreak/>
              <w:t>做法。</w:t>
            </w:r>
          </w:p>
          <w:p w14:paraId="46696C6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3.分組報告所蒐集到節水的做法。</w:t>
            </w:r>
          </w:p>
          <w:p w14:paraId="55706D9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三、統整活動</w:t>
            </w:r>
          </w:p>
          <w:p w14:paraId="5528AF8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1.總結：水是人類和其他生物賴以生存的必要資源，缺水會造成生活上的不便，甚至可能引發旱災，所以我們要養成節約用水及愛護水資源的習慣。</w:t>
            </w:r>
          </w:p>
          <w:p w14:paraId="14E2323F" w14:textId="77777777" w:rsidR="00C77D4E" w:rsidRPr="00AE0575" w:rsidRDefault="00C77D4E" w:rsidP="00ED128E">
            <w:pPr>
              <w:spacing w:line="260" w:lineRule="exact"/>
              <w:rPr>
                <w:rFonts w:eastAsiaTheme="minorEastAsia"/>
                <w:color w:val="000000"/>
                <w:sz w:val="20"/>
                <w:szCs w:val="20"/>
              </w:rPr>
            </w:pPr>
            <w:r w:rsidRPr="00AE0575">
              <w:rPr>
                <w:rFonts w:ascii="標楷體" w:eastAsia="標楷體" w:hAnsi="標楷體" w:cs="標楷體" w:hint="eastAsia"/>
                <w:bCs/>
                <w:color w:val="000000" w:themeColor="text1"/>
                <w:sz w:val="20"/>
                <w:szCs w:val="20"/>
              </w:rPr>
              <w:t>2.</w:t>
            </w:r>
            <w:r w:rsidRPr="00AE0575">
              <w:rPr>
                <w:rFonts w:ascii="標楷體" w:eastAsia="標楷體" w:hAnsi="標楷體" w:cs="標楷體" w:hint="eastAsia"/>
                <w:sz w:val="20"/>
                <w:szCs w:val="20"/>
              </w:rPr>
              <w:t>閱讀科學閱讀《省水標章》，並請學生說一說「有機農產品為什麼對環境更友善呢？」。</w:t>
            </w:r>
          </w:p>
          <w:p w14:paraId="44AE65D1"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sz w:val="20"/>
                <w:szCs w:val="20"/>
              </w:rPr>
              <w:t>3.教師可鼓勵</w:t>
            </w:r>
            <w:r w:rsidRPr="00AE0575">
              <w:rPr>
                <w:rFonts w:ascii="標楷體" w:eastAsia="標楷體" w:hAnsi="標楷體" w:cs="標楷體" w:hint="eastAsia"/>
                <w:color w:val="000000" w:themeColor="text1"/>
                <w:sz w:val="20"/>
                <w:szCs w:val="20"/>
              </w:rPr>
              <w:t>學生運用前面所學的概念，自行利用課餘時間進行科學大挑戰內容。</w:t>
            </w:r>
          </w:p>
        </w:tc>
        <w:tc>
          <w:tcPr>
            <w:tcW w:w="567" w:type="dxa"/>
            <w:shd w:val="clear" w:color="auto" w:fill="auto"/>
          </w:tcPr>
          <w:p w14:paraId="7184CEFA" w14:textId="77777777" w:rsidR="00C77D4E" w:rsidRPr="00AE0575" w:rsidRDefault="00C77D4E" w:rsidP="00ED128E">
            <w:pPr>
              <w:spacing w:line="260" w:lineRule="exact"/>
              <w:jc w:val="center"/>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3</w:t>
            </w:r>
          </w:p>
        </w:tc>
        <w:tc>
          <w:tcPr>
            <w:tcW w:w="992" w:type="dxa"/>
            <w:shd w:val="clear" w:color="auto" w:fill="auto"/>
          </w:tcPr>
          <w:p w14:paraId="0F0534AD"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課本及習作</w:t>
            </w:r>
          </w:p>
          <w:p w14:paraId="55C27B08"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電子教科書或簡報</w:t>
            </w:r>
          </w:p>
          <w:p w14:paraId="20F6C5DD"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教學影片</w:t>
            </w:r>
          </w:p>
          <w:p w14:paraId="36116E9A"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平板</w:t>
            </w:r>
          </w:p>
        </w:tc>
        <w:tc>
          <w:tcPr>
            <w:tcW w:w="1212" w:type="dxa"/>
            <w:shd w:val="clear" w:color="auto" w:fill="auto"/>
          </w:tcPr>
          <w:p w14:paraId="55CCD014"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口頭發表</w:t>
            </w:r>
          </w:p>
          <w:p w14:paraId="2D5769B5"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專題報告</w:t>
            </w:r>
          </w:p>
          <w:p w14:paraId="0D7F0173"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習作評量</w:t>
            </w:r>
          </w:p>
        </w:tc>
        <w:tc>
          <w:tcPr>
            <w:tcW w:w="1198" w:type="dxa"/>
            <w:shd w:val="clear" w:color="auto" w:fill="auto"/>
          </w:tcPr>
          <w:p w14:paraId="5C675132"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【環境教育】</w:t>
            </w:r>
          </w:p>
          <w:p w14:paraId="02A2E2C1"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環E14 覺知人類生存與發展需要利用能源及資源，學習在生活中直接利用自然能源或自然形式的物質。</w:t>
            </w:r>
          </w:p>
          <w:p w14:paraId="3DE1B5B1"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環E15 覺知能源資源過度利用會導致環境汙染與資源耗竭的問題。</w:t>
            </w:r>
          </w:p>
          <w:p w14:paraId="17042E42"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環E16 了解物質循環與資源回收利用的原理。</w:t>
            </w:r>
          </w:p>
          <w:p w14:paraId="166F5420"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【海洋教</w:t>
            </w:r>
            <w:r w:rsidRPr="00AE0575">
              <w:rPr>
                <w:rFonts w:ascii="標楷體" w:eastAsia="標楷體" w:hAnsi="標楷體" w:cs="DFKaiShu-SB-Estd-BF" w:hint="eastAsia"/>
                <w:b/>
                <w:color w:val="000000" w:themeColor="text1"/>
                <w:sz w:val="20"/>
                <w:szCs w:val="20"/>
              </w:rPr>
              <w:lastRenderedPageBreak/>
              <w:t>育】</w:t>
            </w:r>
          </w:p>
          <w:p w14:paraId="47FB014D"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海E10 認識水與海洋的特性及其與生活的應用。</w:t>
            </w:r>
          </w:p>
          <w:p w14:paraId="036DD13A"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【閱讀素養教育】</w:t>
            </w:r>
          </w:p>
          <w:p w14:paraId="270040EA"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閱E10 中、高年級：能從報章雜誌及其他閱讀媒材中汲取與學科相關的知識。</w:t>
            </w:r>
          </w:p>
          <w:p w14:paraId="4FC7163E"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閱E13 願意廣泛接觸不同類形及不同學科主題的文本。</w:t>
            </w:r>
          </w:p>
          <w:p w14:paraId="23AD1C12"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閱E14 喜歡與他人討論、分享自己閱讀的文本。</w:t>
            </w:r>
          </w:p>
          <w:p w14:paraId="431AA652"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【資訊教育】</w:t>
            </w:r>
          </w:p>
          <w:p w14:paraId="706B7213"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資E6 認識與使用資訊科技以表達想法。</w:t>
            </w:r>
          </w:p>
          <w:p w14:paraId="65043E62"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資E9 利用資訊科技</w:t>
            </w:r>
            <w:r w:rsidRPr="00AE0575">
              <w:rPr>
                <w:rFonts w:ascii="標楷體" w:eastAsia="標楷體" w:hAnsi="標楷體" w:cs="DFKaiShu-SB-Estd-BF" w:hint="eastAsia"/>
                <w:color w:val="000000" w:themeColor="text1"/>
                <w:sz w:val="20"/>
                <w:szCs w:val="20"/>
              </w:rPr>
              <w:lastRenderedPageBreak/>
              <w:t>分享學習資源與心得。</w:t>
            </w:r>
          </w:p>
        </w:tc>
        <w:tc>
          <w:tcPr>
            <w:tcW w:w="1770" w:type="dxa"/>
            <w:shd w:val="clear" w:color="auto" w:fill="auto"/>
          </w:tcPr>
          <w:p w14:paraId="6EDA1CA0"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40891CF6"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6728E680"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271FB43D"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065245AE"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1D47DC8F"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68E52433"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39AAB8F5"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3AAF99FE" w14:textId="77777777" w:rsidTr="00ED128E">
        <w:trPr>
          <w:trHeight w:val="761"/>
        </w:trPr>
        <w:tc>
          <w:tcPr>
            <w:tcW w:w="1526" w:type="dxa"/>
            <w:shd w:val="clear" w:color="auto" w:fill="auto"/>
          </w:tcPr>
          <w:p w14:paraId="6C99E45E"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第十</w:t>
            </w:r>
            <w:r w:rsidRPr="00EC4877">
              <w:rPr>
                <w:rFonts w:ascii="標楷體" w:eastAsia="標楷體" w:hAnsi="標楷體" w:hint="eastAsia"/>
                <w:snapToGrid w:val="0"/>
                <w:kern w:val="0"/>
              </w:rPr>
              <w:t>一</w:t>
            </w:r>
            <w:r w:rsidRPr="00EC4877">
              <w:rPr>
                <w:rFonts w:ascii="標楷體" w:eastAsia="標楷體" w:hAnsi="標楷體"/>
                <w:snapToGrid w:val="0"/>
                <w:kern w:val="0"/>
              </w:rPr>
              <w:t>週</w:t>
            </w:r>
          </w:p>
          <w:p w14:paraId="66DADFDC"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4/24~4/28</w:t>
            </w:r>
          </w:p>
        </w:tc>
        <w:tc>
          <w:tcPr>
            <w:tcW w:w="1228" w:type="dxa"/>
            <w:shd w:val="clear" w:color="auto" w:fill="auto"/>
          </w:tcPr>
          <w:p w14:paraId="75CAE28B" w14:textId="77777777" w:rsidR="00C77D4E" w:rsidRDefault="00C77D4E" w:rsidP="00ED128E">
            <w:r>
              <w:rPr>
                <w:rFonts w:ascii="標楷體" w:eastAsia="標楷體" w:hAnsi="標楷體" w:cs="標楷體" w:hint="eastAsia"/>
                <w:bCs/>
                <w:sz w:val="20"/>
              </w:rPr>
              <w:t>自-E-A1 能運用五官，敏銳的觀察周遭環境，保持好奇心、想像力持續探索自然。</w:t>
            </w:r>
          </w:p>
          <w:p w14:paraId="0361F6B8" w14:textId="77777777" w:rsidR="00C77D4E" w:rsidRDefault="00C77D4E" w:rsidP="00ED128E">
            <w:r>
              <w:rPr>
                <w:rFonts w:ascii="標楷體" w:eastAsia="標楷體" w:hAnsi="標楷體" w:cs="標楷體" w:hint="eastAsia"/>
                <w:bCs/>
                <w:sz w:val="20"/>
              </w:rPr>
              <w:t>自-E-A3 具備透過實地操作探究活動探索科學問題的能力，並能初步根據問題特性、資源的有無等因素，規劃簡單步驟，操作適合學習階段的器材儀器、科技設備及資源，進行自然科學實驗。</w:t>
            </w:r>
          </w:p>
          <w:p w14:paraId="6042AD02" w14:textId="77777777" w:rsidR="00C77D4E" w:rsidRDefault="00C77D4E" w:rsidP="00ED128E">
            <w:r>
              <w:rPr>
                <w:rFonts w:ascii="標楷體" w:eastAsia="標楷體" w:hAnsi="標楷體" w:cs="標楷體" w:hint="eastAsia"/>
                <w:bCs/>
                <w:sz w:val="20"/>
              </w:rPr>
              <w:t>自-E-B1 能分析比較、製作圖表、運用簡單數學等方法，整理已有的自然科學資</w:t>
            </w:r>
            <w:r>
              <w:rPr>
                <w:rFonts w:ascii="標楷體" w:eastAsia="標楷體" w:hAnsi="標楷體" w:cs="標楷體" w:hint="eastAsia"/>
                <w:bCs/>
                <w:sz w:val="20"/>
              </w:rPr>
              <w:lastRenderedPageBreak/>
              <w:t>訊或數據，並利用較簡單形式的口語、文字、影像、繪圖或實物、科學名詞、數學公式、模型等，表達探究之過程、發現或成果。</w:t>
            </w:r>
          </w:p>
        </w:tc>
        <w:tc>
          <w:tcPr>
            <w:tcW w:w="1848" w:type="dxa"/>
          </w:tcPr>
          <w:p w14:paraId="78F42075"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ti-II-1 能在指導下觀察日常生活現象的規律性，並運用想像力與好奇心，了解及描述自然環境的現象。</w:t>
            </w:r>
          </w:p>
          <w:p w14:paraId="488E1693"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t>tc-II-1 能簡單分辨或分類所觀察到的自然科學現象</w:t>
            </w:r>
          </w:p>
          <w:p w14:paraId="0E04D8CD"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t>po-II-2 能依據觀察、蒐集資料、閱讀、思考、討論等，提出問題。</w:t>
            </w:r>
          </w:p>
          <w:p w14:paraId="6AFDEA51"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t>pc-II-2 能利用簡單形式的口語、文字或圖畫等，表達探究之過程、發現。</w:t>
            </w:r>
          </w:p>
          <w:p w14:paraId="2A1307F5"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t>pe-II-2 能正確安全操作適合學習階段的物品、器材儀器、科技設備及資源，並能觀察和記錄。</w:t>
            </w:r>
          </w:p>
          <w:p w14:paraId="37251673"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t>an-II-1 體會科學的探索都是由問題開始。</w:t>
            </w:r>
          </w:p>
        </w:tc>
        <w:tc>
          <w:tcPr>
            <w:tcW w:w="1805" w:type="dxa"/>
          </w:tcPr>
          <w:p w14:paraId="24DB087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INc-II-1 使用工具或自訂參考標準可量度與比較。</w:t>
            </w:r>
          </w:p>
          <w:p w14:paraId="01E01958"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INc-II-2 生活中常見的測量單位與度量。</w:t>
            </w:r>
          </w:p>
          <w:p w14:paraId="0D38F839"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INd-II-2 物質或自然現象的改變情形，可以運用測量的工具和方法得知。</w:t>
            </w:r>
          </w:p>
          <w:p w14:paraId="5D975F7A"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INd-II-7 天氣預報常用雨量、溫度、風向、風速等資料來表達天氣狀態，這些資料可以使用適當儀器測得。</w:t>
            </w:r>
          </w:p>
        </w:tc>
        <w:tc>
          <w:tcPr>
            <w:tcW w:w="2632" w:type="dxa"/>
            <w:shd w:val="clear" w:color="auto" w:fill="auto"/>
          </w:tcPr>
          <w:p w14:paraId="1336A1B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三、天氣停看聽</w:t>
            </w:r>
          </w:p>
          <w:p w14:paraId="31E65181"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1.觀測天氣</w:t>
            </w:r>
          </w:p>
          <w:p w14:paraId="6BD196E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活動一：天氣和雲</w:t>
            </w:r>
          </w:p>
          <w:p w14:paraId="6297225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一、引起動機</w:t>
            </w:r>
          </w:p>
          <w:p w14:paraId="5B0D385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1.教師詢問：今天的天氣如何？現在是晴天還是雨天？</w:t>
            </w:r>
          </w:p>
          <w:p w14:paraId="253798E2"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•學生依當天天氣狀況發表，引導學生說出除了直接觀測外面的景象，也可以利用天氣預報知道天氣狀況。</w:t>
            </w:r>
          </w:p>
          <w:p w14:paraId="60F0D4D1"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•利用天氣預報的資料引導學生發現天氣狀況有晴天、多雲、陰天、雨天等。</w:t>
            </w:r>
          </w:p>
          <w:p w14:paraId="1221310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二、討論</w:t>
            </w:r>
          </w:p>
          <w:p w14:paraId="1E6321A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1.想想看，我們怎麼知道天氣會不會改變？我們要如何觀測天氣呢？</w:t>
            </w:r>
          </w:p>
          <w:p w14:paraId="5C0FC9E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•學生自由發表，合理即可。</w:t>
            </w:r>
          </w:p>
          <w:p w14:paraId="64C19DE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•引導學生說出可以利用氣象報告知道天氣的變化，並利用氣象報告的內容，引導學生討論各項資料測量的方式。</w:t>
            </w:r>
          </w:p>
          <w:p w14:paraId="72D276F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2.想一想，我們怎麼判斷晴天、陰天、雨天等天氣狀況？</w:t>
            </w:r>
          </w:p>
          <w:p w14:paraId="0F2B8ED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•學生依據自己的想法回答，合理即可。</w:t>
            </w:r>
          </w:p>
          <w:p w14:paraId="1514B51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•引導學生發現不同天氣狀況，天空中的雲量、顏色、形狀會有所不同。</w:t>
            </w:r>
          </w:p>
          <w:p w14:paraId="5673F00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•引導學生發現，天氣不一樣的時候，雲量、氣溫、雨量、風向和風力等都會不同。</w:t>
            </w:r>
          </w:p>
          <w:p w14:paraId="38CCDB25" w14:textId="77777777" w:rsidR="00C77D4E" w:rsidRPr="00AE0575" w:rsidRDefault="00C77D4E" w:rsidP="00ED128E">
            <w:pPr>
              <w:spacing w:line="260" w:lineRule="exact"/>
              <w:rPr>
                <w:rFonts w:eastAsiaTheme="minorEastAsia"/>
                <w:bCs/>
                <w:color w:val="000000" w:themeColor="text1"/>
                <w:sz w:val="20"/>
                <w:szCs w:val="20"/>
              </w:rPr>
            </w:pPr>
            <w:r>
              <w:rPr>
                <w:rFonts w:ascii="標楷體" w:eastAsia="標楷體" w:hAnsi="標楷體" w:cs="標楷體" w:hint="eastAsia"/>
                <w:bCs/>
                <w:color w:val="000000" w:themeColor="text1"/>
                <w:sz w:val="20"/>
                <w:szCs w:val="20"/>
              </w:rPr>
              <w:lastRenderedPageBreak/>
              <w:t>•</w:t>
            </w:r>
            <w:r w:rsidRPr="00AE0575">
              <w:rPr>
                <w:rFonts w:ascii="標楷體" w:eastAsia="標楷體" w:hAnsi="標楷體" w:cs="標楷體" w:hint="eastAsia"/>
                <w:bCs/>
                <w:color w:val="000000" w:themeColor="text1"/>
                <w:sz w:val="20"/>
                <w:szCs w:val="20"/>
              </w:rPr>
              <w:t>引導學生說出影響天氣的因素有陽光、空氣 ( 風 )、水 ( 雲和雨…)。</w:t>
            </w:r>
          </w:p>
          <w:p w14:paraId="25FFEBA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3.假如天空有很多雲，太陽正好在雲的縫隙中露出來，這樣算是晴天嗎？</w:t>
            </w:r>
          </w:p>
          <w:p w14:paraId="6600AEB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如果天空中雲很少，而太陽正好被雲遮住，這樣算是陰天嗎？</w:t>
            </w:r>
          </w:p>
          <w:p w14:paraId="433AEFF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•引導學生說出天氣狀況是以雲量的多寡來定的。</w:t>
            </w:r>
          </w:p>
          <w:p w14:paraId="471539B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4.想一想，天氣和雲有什麼關係呢？</w:t>
            </w:r>
          </w:p>
          <w:p w14:paraId="1452F60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了解晴天時雲很少，通常是白色、一朵一朵或一絲一絲的；多雲天的雲較多，陽光可以透過雲層照射下來，有時候可以看見太陽；陰天的雲幾乎遮住整個天空，常常會遮住陽光；雨天時常看到一大片灰黑色的雲。</w:t>
            </w:r>
          </w:p>
          <w:p w14:paraId="4DB5ED6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•利用氣象報告的資料讓學生了解，晴天、多雲、陰天和雲量有關。雨天則是天空有降雨 ( 降水 ) 的現象。</w:t>
            </w:r>
          </w:p>
          <w:p w14:paraId="57621183" w14:textId="77777777" w:rsidR="00C77D4E" w:rsidRPr="00AE0575" w:rsidRDefault="00C77D4E" w:rsidP="00ED128E">
            <w:pPr>
              <w:spacing w:line="260" w:lineRule="exact"/>
              <w:rPr>
                <w:rFonts w:eastAsiaTheme="minorEastAsia"/>
                <w:bCs/>
                <w:color w:val="000000" w:themeColor="text1"/>
                <w:sz w:val="20"/>
                <w:szCs w:val="20"/>
              </w:rPr>
            </w:pPr>
          </w:p>
          <w:p w14:paraId="6846C12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活動二：如何測量氣溫</w:t>
            </w:r>
          </w:p>
          <w:p w14:paraId="7D6CEAF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一、觀察實作</w:t>
            </w:r>
          </w:p>
          <w:p w14:paraId="567E812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1.起風了，天色變暗，感覺也變冷了！除了身體能感覺氣溫變化，還有什麼方法能夠知道呢？</w:t>
            </w:r>
          </w:p>
          <w:p w14:paraId="4E2DD8B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•引導學生說出冷熱用溫度來表示，水的溫度叫水溫、身體的體溫叫體溫，氣溫應</w:t>
            </w:r>
            <w:r w:rsidRPr="00AE0575">
              <w:rPr>
                <w:rFonts w:ascii="標楷體" w:eastAsia="標楷體" w:hAnsi="標楷體" w:cs="標楷體" w:hint="eastAsia"/>
                <w:bCs/>
                <w:color w:val="000000" w:themeColor="text1"/>
                <w:sz w:val="20"/>
                <w:szCs w:val="20"/>
              </w:rPr>
              <w:lastRenderedPageBreak/>
              <w:t>該是指空氣的溫度。</w:t>
            </w:r>
          </w:p>
          <w:p w14:paraId="4FE0922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•測量體溫會用體溫計（水溫會用溫度計），測量氣溫要用氣溫計。</w:t>
            </w:r>
          </w:p>
          <w:p w14:paraId="755353D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2.氣溫計和一般的溫度計有什麼不同呢？使用時要注意什麼事項呢？</w:t>
            </w:r>
          </w:p>
          <w:p w14:paraId="18C4DE2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•介紹氣溫計的使用方法。</w:t>
            </w:r>
          </w:p>
          <w:p w14:paraId="538BB06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•我們可以利用氣溫計來測量氣溫，在臺灣主要以攝氏溫度來表示氣溫。</w:t>
            </w:r>
          </w:p>
          <w:p w14:paraId="30FBFDC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3.介紹氣溫是指離地 125 ～ 200 公分，陰涼通風環境的空氣溫度。通常會在室外空曠的地方設置百葉箱，再將氣溫計放在裡面測量氣溫。</w:t>
            </w:r>
          </w:p>
          <w:p w14:paraId="4E44376D"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二、探究實作</w:t>
            </w:r>
          </w:p>
          <w:p w14:paraId="2A0F32E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1.觀察：引導學生回想天氣很熱時，中午感覺更熱，到了晚上會變得比較涼快。</w:t>
            </w:r>
          </w:p>
          <w:p w14:paraId="2420ADB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2.提出問題：引導思考：中午感覺熱代表氣溫怎麼樣？ ( 較高 )，晚上涼快代表氣溫怎麼樣？ ( 較低 )，氣溫有高低，表示溫度怎麼樣？ ( 有改變 )。</w:t>
            </w:r>
          </w:p>
          <w:p w14:paraId="14B64C7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•提問：一天中的氣溫會有改變嗎？</w:t>
            </w:r>
          </w:p>
          <w:p w14:paraId="309FF6B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3.蒐集資料：引導學生觀察周遭現象與查詢資料，提出相關的現象或資料。</w:t>
            </w:r>
          </w:p>
          <w:p w14:paraId="03C814D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•氣象報告中有最高溫與最低溫的項目。</w:t>
            </w:r>
          </w:p>
          <w:p w14:paraId="2DD4071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•中午吃飯時間到下午第一節課感覺很熱。</w:t>
            </w:r>
          </w:p>
          <w:p w14:paraId="3A21FEA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•雨天或陰天時感覺氣溫變化不是很明顯。</w:t>
            </w:r>
          </w:p>
          <w:p w14:paraId="45328CE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4.提出假設：引導學生提出假設。</w:t>
            </w:r>
          </w:p>
          <w:p w14:paraId="3F54640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•中午很熱，我認為中午的氣溫比早上高。</w:t>
            </w:r>
          </w:p>
          <w:p w14:paraId="238DCF1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•一天中的氣溫會發生改變。</w:t>
            </w:r>
          </w:p>
          <w:p w14:paraId="124E4C7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5.設計實驗：引導學生討論如何設計實驗。</w:t>
            </w:r>
          </w:p>
          <w:p w14:paraId="60D86A6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(1)測量時間與次數</w:t>
            </w:r>
          </w:p>
          <w:p w14:paraId="69764D2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•引導學生討論出一天的測量時間應該包含上午、中午、下午和晚上，不同時段，實驗才完整。</w:t>
            </w:r>
          </w:p>
          <w:p w14:paraId="7A7AAE4D"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•測量地點必須同一個地點，但是晚上無法到學校測量。</w:t>
            </w:r>
          </w:p>
          <w:p w14:paraId="4F7DB7B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•在學校必須配合上下課時間及學校活動，有時候無法測量很多次。</w:t>
            </w:r>
          </w:p>
          <w:p w14:paraId="24FD7EC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(2)測量地點</w:t>
            </w:r>
          </w:p>
          <w:p w14:paraId="2BF5AB4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•想一想，依據氣溫的定義，我們應該選擇什麼地點來測量氣溫呢？</w:t>
            </w:r>
          </w:p>
          <w:p w14:paraId="0AB9915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•依據定義氣溫是指離地 125 ～ 200 公分陰涼通風環境的空氣溫度，所以選擇的地點要符合這個條件。引導學生說出空氣流通、沒有被陽光直射的地點。並利用課本圖片讓學生選擇樹蔭下、通風的走廊，適合測量氣溫。</w:t>
            </w:r>
          </w:p>
          <w:p w14:paraId="0C09DE2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•引導學生說出一天中氣溫的改變要在同一地點測量比較。</w:t>
            </w:r>
          </w:p>
          <w:p w14:paraId="719C10F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•引導學生綜合討論結果，選定一個適合的地點，依據當天作息規劃測量時間並進行測量，將結果記錄下來。</w:t>
            </w:r>
          </w:p>
          <w:p w14:paraId="0B441101"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(3)實驗設計</w:t>
            </w:r>
          </w:p>
          <w:p w14:paraId="4D4D003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•想一想，如何設計一個表格來記錄測量的氣溫呢？</w:t>
            </w:r>
          </w:p>
          <w:p w14:paraId="1E0F432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•引導學生討論出紀錄表的名稱、項目及位置的安排。</w:t>
            </w:r>
          </w:p>
          <w:p w14:paraId="4A90404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•引導學生說出要有觀測地點、日期、天氣狀況、測量時間及氣溫紀錄等項目。</w:t>
            </w:r>
          </w:p>
          <w:p w14:paraId="1AFFC3F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6.分析結果並驗證假設：依據實驗記錄討論，假設是否與結果符合，若符合則提出結論；若不符合，則重新提出假設，再設計實驗，分析結果，直到假設得到印證。依據實驗記錄討論，假設是否與結果符合，若符合則提出結論；若不符合，則重新提出假設，再設計實驗，分析結果，直到假設得到印證。</w:t>
            </w:r>
          </w:p>
          <w:p w14:paraId="610D5CC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7.結論： 一天中的氣溫會發生改變。</w:t>
            </w:r>
          </w:p>
        </w:tc>
        <w:tc>
          <w:tcPr>
            <w:tcW w:w="567" w:type="dxa"/>
            <w:shd w:val="clear" w:color="auto" w:fill="auto"/>
          </w:tcPr>
          <w:p w14:paraId="58AC2E48" w14:textId="77777777" w:rsidR="00C77D4E" w:rsidRPr="00AE0575" w:rsidRDefault="00C77D4E" w:rsidP="00ED128E">
            <w:pPr>
              <w:spacing w:line="260" w:lineRule="exact"/>
              <w:jc w:val="center"/>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3</w:t>
            </w:r>
          </w:p>
        </w:tc>
        <w:tc>
          <w:tcPr>
            <w:tcW w:w="992" w:type="dxa"/>
            <w:shd w:val="clear" w:color="auto" w:fill="auto"/>
          </w:tcPr>
          <w:p w14:paraId="607855A6"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課本</w:t>
            </w:r>
          </w:p>
          <w:p w14:paraId="037AA4D0"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習作</w:t>
            </w:r>
          </w:p>
          <w:p w14:paraId="13117B6F"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電子教科書或簡報</w:t>
            </w:r>
          </w:p>
          <w:p w14:paraId="20B909D3"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氣溫計</w:t>
            </w:r>
          </w:p>
        </w:tc>
        <w:tc>
          <w:tcPr>
            <w:tcW w:w="1212" w:type="dxa"/>
            <w:shd w:val="clear" w:color="auto" w:fill="auto"/>
          </w:tcPr>
          <w:p w14:paraId="75BA957A"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口頭發表</w:t>
            </w:r>
          </w:p>
          <w:p w14:paraId="12056182"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實驗操作</w:t>
            </w:r>
          </w:p>
          <w:p w14:paraId="737A7930"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觀察記錄</w:t>
            </w:r>
          </w:p>
          <w:p w14:paraId="3C8812C9"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習作評量</w:t>
            </w:r>
          </w:p>
        </w:tc>
        <w:tc>
          <w:tcPr>
            <w:tcW w:w="1198" w:type="dxa"/>
            <w:shd w:val="clear" w:color="auto" w:fill="auto"/>
          </w:tcPr>
          <w:p w14:paraId="4B4575AC"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【環境教育】</w:t>
            </w:r>
          </w:p>
          <w:p w14:paraId="42C01A5B"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環E8 認識天氣的溫度、雨量要素與覺察氣候的趨勢及極端氣候的現象。</w:t>
            </w:r>
          </w:p>
        </w:tc>
        <w:tc>
          <w:tcPr>
            <w:tcW w:w="1770" w:type="dxa"/>
            <w:shd w:val="clear" w:color="auto" w:fill="auto"/>
          </w:tcPr>
          <w:p w14:paraId="5EBFEADA"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03A18637"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66A6975D"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2009AB25"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2DF7748C"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093EEAFD"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4DC9B45E"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4E19466D"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1F331485" w14:textId="77777777" w:rsidTr="00ED128E">
        <w:trPr>
          <w:trHeight w:val="761"/>
        </w:trPr>
        <w:tc>
          <w:tcPr>
            <w:tcW w:w="1526" w:type="dxa"/>
            <w:shd w:val="clear" w:color="auto" w:fill="auto"/>
          </w:tcPr>
          <w:p w14:paraId="7DB3694E"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第十</w:t>
            </w:r>
            <w:r w:rsidRPr="00EC4877">
              <w:rPr>
                <w:rFonts w:ascii="標楷體" w:eastAsia="標楷體" w:hAnsi="標楷體" w:hint="eastAsia"/>
                <w:snapToGrid w:val="0"/>
                <w:kern w:val="0"/>
              </w:rPr>
              <w:t>二</w:t>
            </w:r>
            <w:r w:rsidRPr="00EC4877">
              <w:rPr>
                <w:rFonts w:ascii="標楷體" w:eastAsia="標楷體" w:hAnsi="標楷體"/>
                <w:snapToGrid w:val="0"/>
                <w:kern w:val="0"/>
              </w:rPr>
              <w:t>週</w:t>
            </w:r>
          </w:p>
          <w:p w14:paraId="66DBD2D7"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5/1~5/5</w:t>
            </w:r>
          </w:p>
        </w:tc>
        <w:tc>
          <w:tcPr>
            <w:tcW w:w="1228" w:type="dxa"/>
            <w:shd w:val="clear" w:color="auto" w:fill="auto"/>
          </w:tcPr>
          <w:p w14:paraId="1A34658A" w14:textId="77777777" w:rsidR="00C77D4E" w:rsidRDefault="00C77D4E" w:rsidP="00ED128E">
            <w:r>
              <w:rPr>
                <w:rFonts w:ascii="標楷體" w:eastAsia="標楷體" w:hAnsi="標楷體" w:cs="標楷體" w:hint="eastAsia"/>
                <w:bCs/>
                <w:sz w:val="20"/>
              </w:rPr>
              <w:t>自-E-A1 能運用五官，敏銳的觀察周遭環境，保持好奇心、想像力持續探索自然。</w:t>
            </w:r>
          </w:p>
          <w:p w14:paraId="67281408" w14:textId="77777777" w:rsidR="00C77D4E" w:rsidRDefault="00C77D4E" w:rsidP="00ED128E">
            <w:r>
              <w:rPr>
                <w:rFonts w:ascii="標楷體" w:eastAsia="標楷體" w:hAnsi="標楷體" w:cs="標楷體" w:hint="eastAsia"/>
                <w:bCs/>
                <w:sz w:val="20"/>
              </w:rPr>
              <w:t>自-E-A3 具備透過實地操作探究活</w:t>
            </w:r>
            <w:r>
              <w:rPr>
                <w:rFonts w:ascii="標楷體" w:eastAsia="標楷體" w:hAnsi="標楷體" w:cs="標楷體" w:hint="eastAsia"/>
                <w:bCs/>
                <w:sz w:val="20"/>
              </w:rPr>
              <w:lastRenderedPageBreak/>
              <w:t>動探索科學問題的能力，並能初步根據問題特性、資源的有無等因素，規劃簡單步驟，操作適合學習階段的器材儀器、科技設備及資源，進行自然科學實驗。</w:t>
            </w:r>
          </w:p>
          <w:p w14:paraId="079559E4" w14:textId="77777777" w:rsidR="00C77D4E" w:rsidRDefault="00C77D4E" w:rsidP="00ED128E">
            <w:r>
              <w:rPr>
                <w:rFonts w:ascii="標楷體" w:eastAsia="標楷體" w:hAnsi="標楷體" w:cs="標楷體" w:hint="eastAsia"/>
                <w:bCs/>
                <w:sz w:val="20"/>
              </w:rPr>
              <w:t>自-E-B1 能分析比較、製作圖表、運用簡單數學等方法，整理已有的自然科學資訊或數據，並利用較簡單形式的口語、文字、影像、繪圖或實物、科學名詞、數學公式、模型等，表達探究之過程、發現或成果。</w:t>
            </w:r>
          </w:p>
        </w:tc>
        <w:tc>
          <w:tcPr>
            <w:tcW w:w="1848" w:type="dxa"/>
          </w:tcPr>
          <w:p w14:paraId="07A63149"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ti-II-1 能在指導下觀察日常生活現象的規律性，並運用想像力與好奇心，了解及描述自然環境的現象。</w:t>
            </w:r>
          </w:p>
          <w:p w14:paraId="0DBD6C81"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t>tc-II-1 能簡單分辨或分類所觀察到的自然科學現象</w:t>
            </w:r>
          </w:p>
          <w:p w14:paraId="36F84012"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t>po-II-2 能依據觀察、蒐集資料、閱</w:t>
            </w:r>
            <w:r w:rsidRPr="00AE0575">
              <w:rPr>
                <w:rFonts w:ascii="標楷體" w:eastAsia="標楷體" w:hAnsi="標楷體" w:cs="標楷體" w:hint="eastAsia"/>
                <w:bCs/>
                <w:sz w:val="20"/>
                <w:szCs w:val="20"/>
              </w:rPr>
              <w:lastRenderedPageBreak/>
              <w:t>讀、思考、討論等，提出問題。</w:t>
            </w:r>
          </w:p>
          <w:p w14:paraId="6CBEB6A5"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t>pc-II-2 能利用簡單形式的口語、文字或圖畫等，表達探究之過程、發現。</w:t>
            </w:r>
          </w:p>
          <w:p w14:paraId="6B71DC6A"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t>pe-II-2 能正確安全操作適合學習階段的物品、器材儀器、科技設備及資源，並能觀察和記錄。</w:t>
            </w:r>
          </w:p>
          <w:p w14:paraId="0A21ADBF" w14:textId="77777777" w:rsidR="00C77D4E" w:rsidRPr="00AE0575" w:rsidRDefault="00C77D4E" w:rsidP="00ED128E">
            <w:pPr>
              <w:adjustRightInd w:val="0"/>
              <w:snapToGrid w:val="0"/>
              <w:spacing w:line="260" w:lineRule="exact"/>
              <w:rPr>
                <w:rFonts w:eastAsiaTheme="minorEastAsia"/>
                <w:bCs/>
                <w:sz w:val="20"/>
                <w:szCs w:val="20"/>
              </w:rPr>
            </w:pPr>
            <w:r w:rsidRPr="00AE0575">
              <w:rPr>
                <w:rFonts w:ascii="標楷體" w:eastAsia="標楷體" w:hAnsi="標楷體" w:cs="標楷體" w:hint="eastAsia"/>
                <w:bCs/>
                <w:sz w:val="20"/>
                <w:szCs w:val="20"/>
              </w:rPr>
              <w:t>an-II-1 體會科學的探索都是由問題開始。</w:t>
            </w:r>
          </w:p>
        </w:tc>
        <w:tc>
          <w:tcPr>
            <w:tcW w:w="1805" w:type="dxa"/>
          </w:tcPr>
          <w:p w14:paraId="491326C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INc-II-1 使用工具或自訂參考標準可量度與比較。</w:t>
            </w:r>
          </w:p>
          <w:p w14:paraId="7EC317BF"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INc-II-2 生活中常見的測量單位與度量。</w:t>
            </w:r>
          </w:p>
          <w:p w14:paraId="1D7305D5"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INd-II-2 物質或自然現象的改變情形，可以運用測量的工具和方法得知。</w:t>
            </w:r>
          </w:p>
          <w:p w14:paraId="60B37134"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lastRenderedPageBreak/>
              <w:t>INd-II-7 天氣預報常用雨量、溫度、風向、風速等資料來表達天氣狀態，這些資料可以使用適當儀器測得。</w:t>
            </w:r>
          </w:p>
        </w:tc>
        <w:tc>
          <w:tcPr>
            <w:tcW w:w="2632" w:type="dxa"/>
            <w:shd w:val="clear" w:color="auto" w:fill="auto"/>
          </w:tcPr>
          <w:p w14:paraId="5F0AB3E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三、天氣停看聽</w:t>
            </w:r>
          </w:p>
          <w:p w14:paraId="38A480D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1.觀測天氣</w:t>
            </w:r>
          </w:p>
          <w:p w14:paraId="19F0268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活動一：測量雨量</w:t>
            </w:r>
          </w:p>
          <w:p w14:paraId="2D02E222"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一、觀察實作</w:t>
            </w:r>
          </w:p>
          <w:p w14:paraId="62AA0B11"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1.下雨了，如何判斷雨下得有多大呢？</w:t>
            </w:r>
          </w:p>
          <w:p w14:paraId="3077676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•學生自由發表，如雨滴小是小雨，雨滴大是大雨，合理即可。</w:t>
            </w:r>
          </w:p>
          <w:p w14:paraId="6FC717F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•引導學生從氣象預報的項目中有豪大雨特報，讓學生</w:t>
            </w:r>
            <w:r w:rsidRPr="00AE0575">
              <w:rPr>
                <w:rFonts w:ascii="標楷體" w:eastAsia="標楷體" w:hAnsi="標楷體" w:cs="標楷體" w:hint="eastAsia"/>
                <w:bCs/>
                <w:color w:val="000000" w:themeColor="text1"/>
                <w:sz w:val="20"/>
                <w:szCs w:val="20"/>
              </w:rPr>
              <w:lastRenderedPageBreak/>
              <w:t>思考豪大雨是用什麼標準區分的呢？從區分的標準，發現雨量的單位是毫米。</w:t>
            </w:r>
          </w:p>
          <w:p w14:paraId="43F00D8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2.充電站「雨量分級表」，依照氣象局的定義：</w:t>
            </w:r>
          </w:p>
          <w:p w14:paraId="6B435B3D"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•大雨：24小時累積雨量達80毫米以上，或時雨量達40毫米以上之降雨現象。</w:t>
            </w:r>
          </w:p>
          <w:p w14:paraId="12102EA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•豪雨：24小時累積雨量達200毫米以上，或3小時累積雨量達100毫米以上之降雨現象。</w:t>
            </w:r>
          </w:p>
          <w:p w14:paraId="11DA309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•大豪雨：24小時累積雨量達350毫米以上，或3小時累積雨量達200毫米以上之降雨現象。</w:t>
            </w:r>
          </w:p>
          <w:p w14:paraId="7A877AC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•超大豪雨：24小時累積雨量達500毫米以上之降雨現象。</w:t>
            </w:r>
          </w:p>
          <w:p w14:paraId="3A7E27A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3.想一想，雨量是怎麼測量的呢？要選擇什麼樣的儀器或器具來測量呢？</w:t>
            </w:r>
          </w:p>
          <w:p w14:paraId="14C3A87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4.利用課本圖片介紹下雨的多寡通常利用雨量器來測量，雨量器包括收集雨水與記錄降雨量的部分，記錄雨量的部分是經過換算過的。雨量的單位是 mm。</w:t>
            </w:r>
          </w:p>
          <w:p w14:paraId="312236D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二、探究活動</w:t>
            </w:r>
          </w:p>
          <w:p w14:paraId="089FBC7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雨量器是經過設計的儀器，想一想，我們能不能利用身邊的容器當作雨量器，收集雨量，測量雨量的多寡？測量雨量時，雨量器應該擺在哪裡比較恰當呢？</w:t>
            </w:r>
          </w:p>
          <w:p w14:paraId="730ED91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1.觀察：氣象觀測時，利用</w:t>
            </w:r>
            <w:r w:rsidRPr="00AE0575">
              <w:rPr>
                <w:rFonts w:ascii="標楷體" w:eastAsia="標楷體" w:hAnsi="標楷體" w:cs="標楷體" w:hint="eastAsia"/>
                <w:bCs/>
                <w:color w:val="000000" w:themeColor="text1"/>
                <w:sz w:val="20"/>
                <w:szCs w:val="20"/>
              </w:rPr>
              <w:lastRenderedPageBreak/>
              <w:t>雨量器來測量雨量。</w:t>
            </w:r>
          </w:p>
          <w:p w14:paraId="1BAAD40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2.提出問題</w:t>
            </w:r>
          </w:p>
          <w:p w14:paraId="0394921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(1)引導思考：</w:t>
            </w:r>
          </w:p>
          <w:p w14:paraId="75B65B9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•引導學生思考氣象站使用的雨量器構造複雜且較昂貴，可以利用簡易的容器來測量雨量嗎？</w:t>
            </w:r>
          </w:p>
          <w:p w14:paraId="6FE5AA9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•引導學生說出，適合測量雨量的容器，在同一個時間、地點，測量的雨量應該相同。</w:t>
            </w:r>
          </w:p>
          <w:p w14:paraId="58CF50B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(2)提問：什麼樣的容器適合測量雨量？</w:t>
            </w:r>
          </w:p>
          <w:p w14:paraId="2458EDF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3.蒐集資料：引導學生觀察周遭現象與查詢資料，提出相關的現象或資料。</w:t>
            </w:r>
          </w:p>
          <w:p w14:paraId="02AE53B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(1)查詢書本知道雨量是指一定時間內，雨量器累積的雨水高度……。</w:t>
            </w:r>
          </w:p>
          <w:p w14:paraId="74CE0FF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(2)查詢網路資料發現可以利用平底直筒的容器來測量雨量……。</w:t>
            </w:r>
          </w:p>
          <w:p w14:paraId="2047159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4.假設：在相同地點，一定時間內，不同形狀的平底直筒容器收集到的雨水高度相同，適合用來測量雨量。</w:t>
            </w:r>
          </w:p>
          <w:p w14:paraId="62149F91"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5.實驗操作：引導學生討論如何設計實驗。</w:t>
            </w:r>
          </w:p>
          <w:p w14:paraId="4C3A69B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(1)容器選擇</w:t>
            </w:r>
          </w:p>
          <w:p w14:paraId="77F6B532"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•除了平底直筒的容器，還要準備其他樣子的容器來做實驗嗎？（需要，這樣才能比較。）</w:t>
            </w:r>
          </w:p>
          <w:p w14:paraId="4E923AF2"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(2)擺放位置</w:t>
            </w:r>
          </w:p>
          <w:p w14:paraId="5AEC327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•測量雨量時，容器要選擇平底容器才不易傾倒。測量</w:t>
            </w:r>
            <w:r w:rsidRPr="00AE0575">
              <w:rPr>
                <w:rFonts w:ascii="標楷體" w:eastAsia="標楷體" w:hAnsi="標楷體" w:cs="標楷體" w:hint="eastAsia"/>
                <w:bCs/>
                <w:color w:val="000000" w:themeColor="text1"/>
                <w:sz w:val="20"/>
                <w:szCs w:val="20"/>
              </w:rPr>
              <w:lastRenderedPageBreak/>
              <w:t>地點要選擇空曠沒有遮蔽、平坦、安全的地方。</w:t>
            </w:r>
          </w:p>
          <w:p w14:paraId="32584C21"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(3)如何觀察驗證實驗結果</w:t>
            </w:r>
          </w:p>
          <w:p w14:paraId="006D6C7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•收集完雨水後，觀察雨水高度相同的容器，是不是平底直筒的容器？（是，表示平底直筒的容器適合當作雨量器測量雨量。）</w:t>
            </w:r>
          </w:p>
          <w:p w14:paraId="00E739A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(4)操作步驟</w:t>
            </w:r>
          </w:p>
          <w:p w14:paraId="419C3B8D"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•下雨時，將不同形狀的容器，放在適合的地點，一段時間後，觀察並比較各個容器收集到的雨水高度。</w:t>
            </w:r>
          </w:p>
          <w:p w14:paraId="21A55AD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6.分析結果並驗證假設</w:t>
            </w:r>
          </w:p>
          <w:p w14:paraId="5F99ACD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引導學生根據實驗結果討論，發現平底直筒的容器收集到的雨水高度相同，適合當作雨量器。而口小底大的容器收集的雨水高度較低，口大底小的容器，收集的雨水高度較高，兩者均不適合當作收集雨量的容器。</w:t>
            </w:r>
          </w:p>
          <w:p w14:paraId="25886E5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(2)實驗結果和假設「在相同地點，一定時間內，不同形狀的平底直筒容器收集到的雨水高度相同，適合用來測量雨量。」（一樣。）</w:t>
            </w:r>
          </w:p>
          <w:p w14:paraId="7DFD452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7.結論：平底直筒的容器適合用來當作雨量器測量雨量。</w:t>
            </w:r>
          </w:p>
          <w:p w14:paraId="78531C0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三、討論</w:t>
            </w:r>
          </w:p>
          <w:p w14:paraId="2766DBD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1.用下雨天將數個大小、形狀不同的平底容器，放在適當的地點收集雨量後，發現有些容器收集到的雨水高度相同，這些容器都是平底直</w:t>
            </w:r>
            <w:r w:rsidRPr="00AE0575">
              <w:rPr>
                <w:rFonts w:ascii="標楷體" w:eastAsia="標楷體" w:hAnsi="標楷體" w:cs="標楷體" w:hint="eastAsia"/>
                <w:bCs/>
                <w:color w:val="000000" w:themeColor="text1"/>
                <w:sz w:val="20"/>
                <w:szCs w:val="20"/>
              </w:rPr>
              <w:lastRenderedPageBreak/>
              <w:t>筒的容器。</w:t>
            </w:r>
          </w:p>
          <w:p w14:paraId="300C698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同地點，相同時間，開口大的容器收集到的水位會較高，開口小的容器收集的水位較低，不同的平底直筒容器，在相同的地點和時間，收集到的雨水高度都一樣，所以平底直筒的容器最適合當作簡易雨量器。可以用來當作雨量器，而筒內的雨水高度就代表雨量。</w:t>
            </w:r>
          </w:p>
          <w:p w14:paraId="6738154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四、歸納</w:t>
            </w:r>
          </w:p>
          <w:p w14:paraId="6D957DC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1.天氣狀況依雲量的多寡，分為晴天、多雲、陰天；下雨了就是雨天。</w:t>
            </w:r>
          </w:p>
          <w:p w14:paraId="1B079A4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2.天氣的冷熱用氣溫表示，氣溫用氣溫計測量，氣溫計有攝氏和華氏兩種溫標，在臺灣大多以攝氏溫標來表示氣溫。</w:t>
            </w:r>
          </w:p>
          <w:p w14:paraId="0DB6853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3.一天中的氣溫會發生改變。晴天時，白天的氣溫，從清晨到中午逐漸升高，中午過後氣溫最高，下午後氣溫逐漸下降。整天下雨時，氣溫變化不大。一天內的氣溫會受到天氣變化的影響。</w:t>
            </w:r>
          </w:p>
          <w:p w14:paraId="2E21464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4.我們通常利用雨量器來測量雨量。測量雨量要在空曠沒有遮蔽、平坦、安全的地方測量。</w:t>
            </w:r>
          </w:p>
          <w:p w14:paraId="4D91ED9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5.平底直筒的容器可以用來當作簡易的雨量器測量雨量。</w:t>
            </w:r>
          </w:p>
        </w:tc>
        <w:tc>
          <w:tcPr>
            <w:tcW w:w="567" w:type="dxa"/>
            <w:shd w:val="clear" w:color="auto" w:fill="auto"/>
          </w:tcPr>
          <w:p w14:paraId="72543428" w14:textId="77777777" w:rsidR="00C77D4E" w:rsidRPr="00AE0575" w:rsidRDefault="00C77D4E" w:rsidP="00ED128E">
            <w:pPr>
              <w:spacing w:line="260" w:lineRule="exact"/>
              <w:jc w:val="center"/>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3</w:t>
            </w:r>
          </w:p>
        </w:tc>
        <w:tc>
          <w:tcPr>
            <w:tcW w:w="992" w:type="dxa"/>
            <w:shd w:val="clear" w:color="auto" w:fill="auto"/>
          </w:tcPr>
          <w:p w14:paraId="2361EA3A"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課本及習作</w:t>
            </w:r>
          </w:p>
          <w:p w14:paraId="7E638B1C"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電子教科書或簡報</w:t>
            </w:r>
          </w:p>
          <w:p w14:paraId="4BDC9B6B"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數個大小、形狀不同的平底容器</w:t>
            </w:r>
          </w:p>
          <w:p w14:paraId="69434796"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直尺</w:t>
            </w:r>
          </w:p>
        </w:tc>
        <w:tc>
          <w:tcPr>
            <w:tcW w:w="1212" w:type="dxa"/>
            <w:shd w:val="clear" w:color="auto" w:fill="auto"/>
          </w:tcPr>
          <w:p w14:paraId="551E3F06"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口頭發表</w:t>
            </w:r>
          </w:p>
          <w:p w14:paraId="0464BADA"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實驗操作</w:t>
            </w:r>
          </w:p>
          <w:p w14:paraId="2760DF5D"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觀察記錄</w:t>
            </w:r>
          </w:p>
          <w:p w14:paraId="4A65C608"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習作評量</w:t>
            </w:r>
          </w:p>
        </w:tc>
        <w:tc>
          <w:tcPr>
            <w:tcW w:w="1198" w:type="dxa"/>
            <w:shd w:val="clear" w:color="auto" w:fill="auto"/>
          </w:tcPr>
          <w:p w14:paraId="3D6AF32E"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【環境教育】</w:t>
            </w:r>
          </w:p>
          <w:p w14:paraId="4AFFF01F"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環E8 認識天氣的溫度、雨量要素與覺察氣候的趨勢及極端氣候的現象。</w:t>
            </w:r>
          </w:p>
        </w:tc>
        <w:tc>
          <w:tcPr>
            <w:tcW w:w="1770" w:type="dxa"/>
            <w:shd w:val="clear" w:color="auto" w:fill="auto"/>
          </w:tcPr>
          <w:p w14:paraId="57ABA8E1"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6F7AB4D9"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5178E55D"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2603F66E"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0111A50B"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1CF54AA0"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lastRenderedPageBreak/>
              <w:t>3.申請鐘點費：</w:t>
            </w:r>
          </w:p>
          <w:p w14:paraId="093C9560"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743B3A28"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0AEE79F4" w14:textId="77777777" w:rsidTr="00ED128E">
        <w:trPr>
          <w:trHeight w:val="761"/>
        </w:trPr>
        <w:tc>
          <w:tcPr>
            <w:tcW w:w="1526" w:type="dxa"/>
            <w:shd w:val="clear" w:color="auto" w:fill="auto"/>
          </w:tcPr>
          <w:p w14:paraId="05A6F77B"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第十</w:t>
            </w:r>
            <w:r w:rsidRPr="00EC4877">
              <w:rPr>
                <w:rFonts w:ascii="標楷體" w:eastAsia="標楷體" w:hAnsi="標楷體" w:hint="eastAsia"/>
                <w:snapToGrid w:val="0"/>
                <w:kern w:val="0"/>
              </w:rPr>
              <w:t>三</w:t>
            </w:r>
            <w:r w:rsidRPr="00EC4877">
              <w:rPr>
                <w:rFonts w:ascii="標楷體" w:eastAsia="標楷體" w:hAnsi="標楷體"/>
                <w:snapToGrid w:val="0"/>
                <w:kern w:val="0"/>
              </w:rPr>
              <w:t>週</w:t>
            </w:r>
          </w:p>
          <w:p w14:paraId="7170CFE5"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5/8~5/12</w:t>
            </w:r>
          </w:p>
        </w:tc>
        <w:tc>
          <w:tcPr>
            <w:tcW w:w="1228" w:type="dxa"/>
            <w:shd w:val="clear" w:color="auto" w:fill="auto"/>
          </w:tcPr>
          <w:p w14:paraId="0FE47676" w14:textId="77777777" w:rsidR="00C77D4E" w:rsidRDefault="00C77D4E" w:rsidP="00ED128E">
            <w:r>
              <w:rPr>
                <w:rFonts w:ascii="標楷體" w:eastAsia="標楷體" w:hAnsi="標楷體" w:cs="標楷體" w:hint="eastAsia"/>
                <w:bCs/>
                <w:sz w:val="20"/>
              </w:rPr>
              <w:t>自-E-A1 能運用五官，</w:t>
            </w:r>
            <w:r>
              <w:rPr>
                <w:rFonts w:ascii="標楷體" w:eastAsia="標楷體" w:hAnsi="標楷體" w:cs="標楷體" w:hint="eastAsia"/>
                <w:bCs/>
                <w:sz w:val="20"/>
              </w:rPr>
              <w:lastRenderedPageBreak/>
              <w:t>敏銳的觀察周遭環境，保持好奇心、想像力持續探索自然。</w:t>
            </w:r>
          </w:p>
          <w:p w14:paraId="4AA1407E" w14:textId="77777777" w:rsidR="00C77D4E" w:rsidRDefault="00C77D4E" w:rsidP="00ED128E">
            <w:r>
              <w:rPr>
                <w:rFonts w:ascii="標楷體" w:eastAsia="標楷體" w:hAnsi="標楷體" w:cs="標楷體" w:hint="eastAsia"/>
                <w:bCs/>
                <w:sz w:val="20"/>
              </w:rPr>
              <w:t>自-E-B2 能了解科技及媒體的運用方式，並從學習活動、日常經驗及科技運用、自然環境、書刊及網路媒體等，察覺問題或獲得有助於探究的資訊。</w:t>
            </w:r>
          </w:p>
        </w:tc>
        <w:tc>
          <w:tcPr>
            <w:tcW w:w="1848" w:type="dxa"/>
          </w:tcPr>
          <w:p w14:paraId="2734016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po-II-2 能依據觀察、蒐集資料、閱</w:t>
            </w:r>
            <w:r w:rsidRPr="00AE0575">
              <w:rPr>
                <w:rFonts w:ascii="標楷體" w:eastAsia="標楷體" w:hAnsi="標楷體" w:cs="標楷體" w:hint="eastAsia"/>
                <w:color w:val="000000" w:themeColor="text1"/>
                <w:sz w:val="20"/>
                <w:szCs w:val="20"/>
              </w:rPr>
              <w:lastRenderedPageBreak/>
              <w:t>讀、思考、討論等，提出問題。</w:t>
            </w:r>
          </w:p>
          <w:p w14:paraId="1125DDC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pa-II-2 能從得到的資訊或數據，形成解釋、得到解答、解決問題。並能將自己的探究結果和他人的結果（例如：來自老師）相比較，檢查是否相近。</w:t>
            </w:r>
          </w:p>
        </w:tc>
        <w:tc>
          <w:tcPr>
            <w:tcW w:w="1805" w:type="dxa"/>
          </w:tcPr>
          <w:p w14:paraId="74B8DDB9"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lastRenderedPageBreak/>
              <w:t>INd-II-6 一年四季氣溫會有所變</w:t>
            </w:r>
            <w:r w:rsidRPr="00AE0575">
              <w:rPr>
                <w:rFonts w:ascii="標楷體" w:eastAsia="標楷體" w:hAnsi="標楷體" w:cs="標楷體" w:hint="eastAsia"/>
                <w:color w:val="000000" w:themeColor="text1"/>
                <w:sz w:val="20"/>
                <w:szCs w:val="20"/>
              </w:rPr>
              <w:lastRenderedPageBreak/>
              <w:t>化，天氣也會有所不同。氣象報告可以讓我們知道天氣的可能變化。</w:t>
            </w:r>
          </w:p>
          <w:p w14:paraId="731EED4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INd-II-7 天氣預報常用雨量、溫度、風向、風速等資料來表達天氣狀態，這些資料可以使用適當儀器測得。</w:t>
            </w:r>
          </w:p>
          <w:p w14:paraId="0481AC5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INf-II-1 日常生活中常見的科技產品。</w:t>
            </w:r>
          </w:p>
          <w:p w14:paraId="7DBE311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INf-II-7 水與空氣汙染會對生物產生影響。</w:t>
            </w:r>
          </w:p>
        </w:tc>
        <w:tc>
          <w:tcPr>
            <w:tcW w:w="2632" w:type="dxa"/>
            <w:shd w:val="clear" w:color="auto" w:fill="auto"/>
          </w:tcPr>
          <w:p w14:paraId="046E403C"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三、天氣停看聽</w:t>
            </w:r>
          </w:p>
          <w:p w14:paraId="14A30176"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2.氣象預報</w:t>
            </w:r>
          </w:p>
          <w:p w14:paraId="4C7BC02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活動一：天氣與生活</w:t>
            </w:r>
          </w:p>
          <w:p w14:paraId="4288033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一、引起動機</w:t>
            </w:r>
          </w:p>
          <w:p w14:paraId="76F04DC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1.我們要怎麼決定今天要穿什麼衣服出門呢？出門時需要攜帶什麼物品呢？</w:t>
            </w:r>
          </w:p>
          <w:p w14:paraId="7BE42A8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•我們可以觀察外面的天氣狀況決定。</w:t>
            </w:r>
          </w:p>
          <w:p w14:paraId="7B412EA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•晴天時要注意防晒，需要攜帶帽子、防晒乳等防晒用具。</w:t>
            </w:r>
          </w:p>
          <w:p w14:paraId="0EA8796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•多雲天和陰天要注意天氣可能轉變，需要多帶衣物禦寒或雨衣、雨傘預防下雨。</w:t>
            </w:r>
          </w:p>
          <w:p w14:paraId="7045C35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•雨天要攜帶雨具出門。</w:t>
            </w:r>
          </w:p>
          <w:p w14:paraId="3F650FB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2.天氣除了會影響我們的穿著，和我們的生活還有什麼關係呢？</w:t>
            </w:r>
          </w:p>
          <w:p w14:paraId="2319CC2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•晴天適合晒衣物、進行戶外活動，但要注意防晒。</w:t>
            </w:r>
          </w:p>
          <w:p w14:paraId="2FB9F61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•多雲天、陰天適合出遊、進行戶外活動。</w:t>
            </w:r>
          </w:p>
          <w:p w14:paraId="0C22CF3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•雨天適合室內活動，外出要使用雨具，並小心低窪地區會淹水。</w:t>
            </w:r>
          </w:p>
          <w:p w14:paraId="2E7411F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二、觀察實作</w:t>
            </w:r>
          </w:p>
          <w:p w14:paraId="35E16E1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1.透過實際觀測，可以知道現在的天氣，想想看，要怎樣才能知道未來幾天的天氣呢？</w:t>
            </w:r>
          </w:p>
          <w:p w14:paraId="244A62B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•引導學生說出觀看氣象報告、報紙上的氣象預報、查詢氣象局網站、撥打166或167氣象錄音專線電話、廣播、APP、社群軟體等方式獲得氣象預報資訊。</w:t>
            </w:r>
          </w:p>
          <w:p w14:paraId="54BAF7CD"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2.利用氣象局的網站可以查</w:t>
            </w:r>
            <w:r w:rsidRPr="00AE0575">
              <w:rPr>
                <w:rFonts w:ascii="標楷體" w:eastAsia="標楷體" w:hAnsi="標楷體" w:cs="標楷體" w:hint="eastAsia"/>
                <w:bCs/>
                <w:color w:val="000000" w:themeColor="text1"/>
                <w:sz w:val="20"/>
                <w:szCs w:val="20"/>
              </w:rPr>
              <w:lastRenderedPageBreak/>
              <w:t>詢今明兩天的天氣狀況、氣溫、降雨機率等天氣預報。</w:t>
            </w:r>
          </w:p>
          <w:p w14:paraId="23C1591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•引導學生發現網站上的地圖，藉由點選地圖位置可以查詢各地今明兩天的天氣預報。</w:t>
            </w:r>
          </w:p>
          <w:p w14:paraId="4B83136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•利用課本圖片或氣象局網站，引導學生說出今明兩天各縣市天氣預報，有最高溫、最低溫、降雨機率、天氣狀況等 。</w:t>
            </w:r>
          </w:p>
          <w:p w14:paraId="7E8D418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•教師依據學生說出的項目，適時說明其意義。</w:t>
            </w:r>
          </w:p>
          <w:p w14:paraId="0C176E0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•介紹氣象局常見的天氣狀況圖示。</w:t>
            </w:r>
          </w:p>
          <w:p w14:paraId="79E3B204" w14:textId="77777777" w:rsidR="00C77D4E" w:rsidRPr="00AE0575" w:rsidRDefault="00C77D4E" w:rsidP="00ED128E">
            <w:pPr>
              <w:spacing w:line="260" w:lineRule="exact"/>
              <w:rPr>
                <w:rFonts w:eastAsiaTheme="minorEastAsia"/>
                <w:bCs/>
                <w:color w:val="000000" w:themeColor="text1"/>
                <w:sz w:val="20"/>
                <w:szCs w:val="20"/>
              </w:rPr>
            </w:pPr>
          </w:p>
          <w:p w14:paraId="2F31304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活動二：如何查詢天氣預報？(1)</w:t>
            </w:r>
          </w:p>
          <w:p w14:paraId="0D14D73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一、探索活動</w:t>
            </w:r>
          </w:p>
          <w:p w14:paraId="7390921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1.想一想，進行各項活動前，如何了解天氣的變化做行前準備呢？</w:t>
            </w:r>
          </w:p>
          <w:p w14:paraId="0C41A95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•引導學生說出，如果會下雨要準備雨具，紫外線指數太高要準備防晒用具等 。</w:t>
            </w:r>
          </w:p>
          <w:p w14:paraId="4E0B3E5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•如果事先知道天氣會變冷，就能事先準備禦寒衣物 ( 外套 )。</w:t>
            </w:r>
          </w:p>
          <w:p w14:paraId="206426A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•氣象局網站可以提供各種與天氣相關的資料，可以依據地點、時間長短進行資料查詢。</w:t>
            </w:r>
          </w:p>
          <w:p w14:paraId="3D2B258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2.如果想規劃旅遊、出差、訪友、農作等活動，需要知道較長時間的天氣預報，氣象局也有提供相關的資料</w:t>
            </w:r>
            <w:r w:rsidRPr="00AE0575">
              <w:rPr>
                <w:rFonts w:ascii="標楷體" w:eastAsia="標楷體" w:hAnsi="標楷體" w:cs="標楷體" w:hint="eastAsia"/>
                <w:bCs/>
                <w:color w:val="000000" w:themeColor="text1"/>
                <w:sz w:val="20"/>
                <w:szCs w:val="20"/>
              </w:rPr>
              <w:lastRenderedPageBreak/>
              <w:t>嗎？</w:t>
            </w:r>
          </w:p>
          <w:p w14:paraId="3B4BEF4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•我們可以依據中央氣象局的分類查詢，例：休閒旅遊、海象及國際都市等，查詢該地的天氣狀況。</w:t>
            </w:r>
          </w:p>
          <w:p w14:paraId="6B286AC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•引導學生發現點選天氣概況及1週預報，可以了解臺灣各地1週天氣概況。</w:t>
            </w:r>
          </w:p>
          <w:p w14:paraId="0896817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•利用網站或課本圖片，讓學生回答某一天的天氣資訊。</w:t>
            </w:r>
          </w:p>
        </w:tc>
        <w:tc>
          <w:tcPr>
            <w:tcW w:w="567" w:type="dxa"/>
            <w:shd w:val="clear" w:color="auto" w:fill="auto"/>
          </w:tcPr>
          <w:p w14:paraId="10F2364F" w14:textId="77777777" w:rsidR="00C77D4E" w:rsidRPr="00AE0575" w:rsidRDefault="00C77D4E" w:rsidP="00ED128E">
            <w:pPr>
              <w:spacing w:line="260" w:lineRule="exact"/>
              <w:jc w:val="center"/>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3</w:t>
            </w:r>
          </w:p>
        </w:tc>
        <w:tc>
          <w:tcPr>
            <w:tcW w:w="992" w:type="dxa"/>
            <w:shd w:val="clear" w:color="auto" w:fill="auto"/>
          </w:tcPr>
          <w:p w14:paraId="371A3A62"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課本及習作</w:t>
            </w:r>
          </w:p>
          <w:p w14:paraId="043E9899"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電子教科書或簡報</w:t>
            </w:r>
          </w:p>
          <w:p w14:paraId="7070D4A2"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氣象局網站</w:t>
            </w:r>
          </w:p>
        </w:tc>
        <w:tc>
          <w:tcPr>
            <w:tcW w:w="1212" w:type="dxa"/>
            <w:shd w:val="clear" w:color="auto" w:fill="auto"/>
          </w:tcPr>
          <w:p w14:paraId="339A4DC1"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口頭發表</w:t>
            </w:r>
          </w:p>
          <w:p w14:paraId="41A5A52D"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實驗操作</w:t>
            </w:r>
          </w:p>
          <w:p w14:paraId="0ABE94CE"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lastRenderedPageBreak/>
              <w:t>習作評量</w:t>
            </w:r>
          </w:p>
        </w:tc>
        <w:tc>
          <w:tcPr>
            <w:tcW w:w="1198" w:type="dxa"/>
            <w:shd w:val="clear" w:color="auto" w:fill="auto"/>
          </w:tcPr>
          <w:p w14:paraId="4C5F5410"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lastRenderedPageBreak/>
              <w:t>【環境教育】</w:t>
            </w:r>
          </w:p>
          <w:p w14:paraId="0028D09E"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lastRenderedPageBreak/>
              <w:t>環E4 覺知經濟發展與工業發展對環境的衝擊。</w:t>
            </w:r>
          </w:p>
          <w:p w14:paraId="38D7F8F8"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環E5 覺知人類的生活型態對其他生物與生態系的衝擊。</w:t>
            </w:r>
          </w:p>
          <w:p w14:paraId="50770515"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環E8</w:t>
            </w:r>
            <w:r>
              <w:rPr>
                <w:rFonts w:ascii="標楷體" w:eastAsia="標楷體" w:hAnsi="標楷體" w:cs="DFKaiShu-SB-Estd-BF" w:hint="eastAsia"/>
                <w:color w:val="000000" w:themeColor="text1"/>
                <w:sz w:val="20"/>
                <w:szCs w:val="20"/>
              </w:rPr>
              <w:t xml:space="preserve"> </w:t>
            </w:r>
            <w:r w:rsidRPr="00AE0575">
              <w:rPr>
                <w:rFonts w:ascii="標楷體" w:eastAsia="標楷體" w:hAnsi="標楷體" w:cs="DFKaiShu-SB-Estd-BF" w:hint="eastAsia"/>
                <w:color w:val="000000" w:themeColor="text1"/>
                <w:sz w:val="20"/>
                <w:szCs w:val="20"/>
              </w:rPr>
              <w:t>認識天氣的溫度、雨量要素與覺察氣候的趨勢及極端氣候的現象。</w:t>
            </w:r>
          </w:p>
          <w:p w14:paraId="010AC755"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環E11</w:t>
            </w:r>
            <w:r>
              <w:rPr>
                <w:rFonts w:ascii="標楷體" w:eastAsia="標楷體" w:hAnsi="標楷體" w:cs="DFKaiShu-SB-Estd-BF" w:hint="eastAsia"/>
                <w:color w:val="000000" w:themeColor="text1"/>
                <w:sz w:val="20"/>
                <w:szCs w:val="20"/>
              </w:rPr>
              <w:t xml:space="preserve"> </w:t>
            </w:r>
            <w:r w:rsidRPr="00AE0575">
              <w:rPr>
                <w:rFonts w:ascii="標楷體" w:eastAsia="標楷體" w:hAnsi="標楷體" w:cs="DFKaiShu-SB-Estd-BF" w:hint="eastAsia"/>
                <w:color w:val="000000" w:themeColor="text1"/>
                <w:sz w:val="20"/>
                <w:szCs w:val="20"/>
              </w:rPr>
              <w:t>認識台灣曾經發生的重大災害。</w:t>
            </w:r>
          </w:p>
          <w:p w14:paraId="158DAD0C"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【資訊教育】</w:t>
            </w:r>
          </w:p>
          <w:p w14:paraId="77345C6E"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資E6</w:t>
            </w:r>
            <w:r>
              <w:rPr>
                <w:rFonts w:ascii="標楷體" w:eastAsia="標楷體" w:hAnsi="標楷體" w:cs="DFKaiShu-SB-Estd-BF" w:hint="eastAsia"/>
                <w:color w:val="000000" w:themeColor="text1"/>
                <w:sz w:val="20"/>
                <w:szCs w:val="20"/>
              </w:rPr>
              <w:t xml:space="preserve"> </w:t>
            </w:r>
            <w:r w:rsidRPr="00AE0575">
              <w:rPr>
                <w:rFonts w:ascii="標楷體" w:eastAsia="標楷體" w:hAnsi="標楷體" w:cs="DFKaiShu-SB-Estd-BF" w:hint="eastAsia"/>
                <w:color w:val="000000" w:themeColor="text1"/>
                <w:sz w:val="20"/>
                <w:szCs w:val="20"/>
              </w:rPr>
              <w:t>認識與使用資訊科技以表達想法。</w:t>
            </w:r>
          </w:p>
          <w:p w14:paraId="2ECAE0B6"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【閱讀素養教育】</w:t>
            </w:r>
          </w:p>
          <w:p w14:paraId="381B61D6"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閱E10</w:t>
            </w:r>
            <w:r>
              <w:rPr>
                <w:rFonts w:ascii="標楷體" w:eastAsia="標楷體" w:hAnsi="標楷體" w:cs="DFKaiShu-SB-Estd-BF" w:hint="eastAsia"/>
                <w:color w:val="000000" w:themeColor="text1"/>
                <w:sz w:val="20"/>
                <w:szCs w:val="20"/>
              </w:rPr>
              <w:t xml:space="preserve"> </w:t>
            </w:r>
            <w:r w:rsidRPr="00AE0575">
              <w:rPr>
                <w:rFonts w:ascii="標楷體" w:eastAsia="標楷體" w:hAnsi="標楷體" w:cs="DFKaiShu-SB-Estd-BF" w:hint="eastAsia"/>
                <w:color w:val="000000" w:themeColor="text1"/>
                <w:sz w:val="20"/>
                <w:szCs w:val="20"/>
              </w:rPr>
              <w:t>中、高年級：能從報章雜誌及其他閱讀</w:t>
            </w:r>
            <w:r w:rsidRPr="00AE0575">
              <w:rPr>
                <w:rFonts w:ascii="標楷體" w:eastAsia="標楷體" w:hAnsi="標楷體" w:cs="DFKaiShu-SB-Estd-BF" w:hint="eastAsia"/>
                <w:color w:val="000000" w:themeColor="text1"/>
                <w:sz w:val="20"/>
                <w:szCs w:val="20"/>
              </w:rPr>
              <w:lastRenderedPageBreak/>
              <w:t>媒材中汲取與學科相關的知識</w:t>
            </w:r>
          </w:p>
        </w:tc>
        <w:tc>
          <w:tcPr>
            <w:tcW w:w="1770" w:type="dxa"/>
            <w:shd w:val="clear" w:color="auto" w:fill="auto"/>
          </w:tcPr>
          <w:p w14:paraId="0D851FAB"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lastRenderedPageBreak/>
              <w:t>教學(需另申請授課鐘點費)</w:t>
            </w:r>
          </w:p>
          <w:p w14:paraId="471C9D31"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2FC731E0"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07D12663"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7DBA466E"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6E2CD914"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4990BC7E"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509BFAB9"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6E71FBAB" w14:textId="77777777" w:rsidTr="00ED128E">
        <w:trPr>
          <w:trHeight w:val="761"/>
        </w:trPr>
        <w:tc>
          <w:tcPr>
            <w:tcW w:w="1526" w:type="dxa"/>
            <w:shd w:val="clear" w:color="auto" w:fill="auto"/>
          </w:tcPr>
          <w:p w14:paraId="79C94AF2"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第十</w:t>
            </w:r>
            <w:r w:rsidRPr="00EC4877">
              <w:rPr>
                <w:rFonts w:ascii="標楷體" w:eastAsia="標楷體" w:hAnsi="標楷體" w:hint="eastAsia"/>
                <w:snapToGrid w:val="0"/>
                <w:kern w:val="0"/>
              </w:rPr>
              <w:t>四</w:t>
            </w:r>
            <w:r w:rsidRPr="00EC4877">
              <w:rPr>
                <w:rFonts w:ascii="標楷體" w:eastAsia="標楷體" w:hAnsi="標楷體"/>
                <w:snapToGrid w:val="0"/>
                <w:kern w:val="0"/>
              </w:rPr>
              <w:t>週</w:t>
            </w:r>
          </w:p>
          <w:p w14:paraId="3A4D26CB"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5/15~5/19</w:t>
            </w:r>
          </w:p>
        </w:tc>
        <w:tc>
          <w:tcPr>
            <w:tcW w:w="1228" w:type="dxa"/>
            <w:shd w:val="clear" w:color="auto" w:fill="auto"/>
          </w:tcPr>
          <w:p w14:paraId="3CD5FD68" w14:textId="77777777" w:rsidR="00C77D4E" w:rsidRDefault="00C77D4E" w:rsidP="00ED128E">
            <w:r>
              <w:rPr>
                <w:rFonts w:ascii="標楷體" w:eastAsia="標楷體" w:hAnsi="標楷體" w:cs="標楷體" w:hint="eastAsia"/>
                <w:bCs/>
                <w:sz w:val="20"/>
              </w:rPr>
              <w:t>自-E-A1 能運用五官，敏銳的觀察周遭環境，保持好奇心、想像力持續探索自然。</w:t>
            </w:r>
          </w:p>
          <w:p w14:paraId="78675971" w14:textId="77777777" w:rsidR="00C77D4E" w:rsidRDefault="00C77D4E" w:rsidP="00ED128E">
            <w:r>
              <w:rPr>
                <w:rFonts w:ascii="標楷體" w:eastAsia="標楷體" w:hAnsi="標楷體" w:cs="標楷體" w:hint="eastAsia"/>
                <w:bCs/>
                <w:sz w:val="20"/>
              </w:rPr>
              <w:t>自-E-B2 能了解科技及媒體的運用方式，並從學習活動、日常經驗及科技運用、自然環境、書刊及網路媒體等，察覺問題或獲得有助於探究的資訊。</w:t>
            </w:r>
          </w:p>
        </w:tc>
        <w:tc>
          <w:tcPr>
            <w:tcW w:w="1848" w:type="dxa"/>
          </w:tcPr>
          <w:p w14:paraId="2FDF3C03"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po-II-2 能依據觀察、蒐集資料、閱讀、思考、討論等，提出問題。</w:t>
            </w:r>
          </w:p>
          <w:p w14:paraId="220E119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pa-II-2 能從得到的資訊或數據，形成解釋、得到解答、解決問題。並能將自己的探究結果和他人的結果（例如：來自老師）相比較，檢查是否相近。</w:t>
            </w:r>
          </w:p>
        </w:tc>
        <w:tc>
          <w:tcPr>
            <w:tcW w:w="1805" w:type="dxa"/>
          </w:tcPr>
          <w:p w14:paraId="10C580C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INd-II-6 一年四季氣溫會有所變化，天氣也會有所不同。氣象報告可以讓我們知道天氣的可能變化。</w:t>
            </w:r>
          </w:p>
          <w:p w14:paraId="03EB4C76"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INd-II-7 天氣預報常用雨量、溫度、風向、風速等資料來表達天氣狀態，這些資料可以使用適當儀器測得。</w:t>
            </w:r>
          </w:p>
          <w:p w14:paraId="74E0F46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INf-II-1 日常生活中常見的科技產品。</w:t>
            </w:r>
          </w:p>
          <w:p w14:paraId="750BF8D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INf-II-7 水與空氣汙染會對生物產生影響。</w:t>
            </w:r>
          </w:p>
        </w:tc>
        <w:tc>
          <w:tcPr>
            <w:tcW w:w="2632" w:type="dxa"/>
            <w:shd w:val="clear" w:color="auto" w:fill="auto"/>
          </w:tcPr>
          <w:p w14:paraId="67563495"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三、天氣停看聽</w:t>
            </w:r>
          </w:p>
          <w:p w14:paraId="712C284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2.氣象預報</w:t>
            </w:r>
          </w:p>
          <w:p w14:paraId="4612C23A" w14:textId="77777777" w:rsidR="00C77D4E" w:rsidRPr="00AE0575" w:rsidRDefault="00C77D4E" w:rsidP="00ED128E">
            <w:pPr>
              <w:spacing w:line="260" w:lineRule="exact"/>
              <w:rPr>
                <w:rFonts w:eastAsiaTheme="minorEastAsia"/>
                <w:b/>
                <w:bCs/>
                <w:color w:val="000000" w:themeColor="text1"/>
                <w:sz w:val="20"/>
                <w:szCs w:val="20"/>
              </w:rPr>
            </w:pPr>
            <w:r w:rsidRPr="00AE0575">
              <w:rPr>
                <w:rFonts w:ascii="標楷體" w:eastAsia="標楷體" w:hAnsi="標楷體" w:cs="標楷體" w:hint="eastAsia"/>
                <w:bCs/>
                <w:color w:val="000000" w:themeColor="text1"/>
                <w:sz w:val="20"/>
                <w:szCs w:val="20"/>
              </w:rPr>
              <w:t>活動二：如何查詢天氣預報？(2)</w:t>
            </w:r>
          </w:p>
          <w:p w14:paraId="58B20402" w14:textId="77777777" w:rsidR="00C77D4E" w:rsidRPr="00AE0575" w:rsidRDefault="00C77D4E" w:rsidP="00ED128E">
            <w:pPr>
              <w:spacing w:line="260" w:lineRule="exact"/>
              <w:rPr>
                <w:rFonts w:eastAsiaTheme="minorEastAsia"/>
                <w:bCs/>
                <w:sz w:val="20"/>
                <w:szCs w:val="20"/>
              </w:rPr>
            </w:pPr>
            <w:r w:rsidRPr="00AE0575">
              <w:rPr>
                <w:rFonts w:ascii="標楷體" w:eastAsia="標楷體" w:hAnsi="標楷體" w:cs="標楷體" w:hint="eastAsia"/>
                <w:bCs/>
                <w:sz w:val="20"/>
                <w:szCs w:val="20"/>
              </w:rPr>
              <w:t>一、暖身活動</w:t>
            </w:r>
          </w:p>
          <w:p w14:paraId="4050B1D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sz w:val="20"/>
                <w:szCs w:val="20"/>
              </w:rPr>
              <w:t>1.延續上週教學活動，</w:t>
            </w:r>
            <w:r w:rsidRPr="00AE0575">
              <w:rPr>
                <w:rFonts w:ascii="標楷體" w:eastAsia="標楷體" w:hAnsi="標楷體" w:cs="標楷體" w:hint="eastAsia"/>
                <w:bCs/>
                <w:color w:val="000000" w:themeColor="text1"/>
                <w:sz w:val="20"/>
                <w:szCs w:val="20"/>
              </w:rPr>
              <w:t>請學生實際查詢明天的氣象資料，根據氣象資料決定要穿著或攜帶的衣物、雨具、防晒用品或決定明天的活動是否適合進行，需要準備什麼用品。例如：</w:t>
            </w:r>
          </w:p>
          <w:p w14:paraId="72C4762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(1)依據天氣狀況和降雨機率決定是否應該攜帶雨具。</w:t>
            </w:r>
          </w:p>
          <w:p w14:paraId="75F499B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(2)依據紫外線指數</w:t>
            </w:r>
          </w:p>
          <w:p w14:paraId="43B9F77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•低、中量級不需要做防護措施，所以中量級不需要準備防晒用品。</w:t>
            </w:r>
          </w:p>
          <w:p w14:paraId="505879E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•高量、過量及危險級，有晒傷的危險，需要準備防晒用品。</w:t>
            </w:r>
          </w:p>
          <w:p w14:paraId="6D49B10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(3)依據氣溫及體感溫度決定穿著或攜帶的衣物或用具。</w:t>
            </w:r>
          </w:p>
          <w:p w14:paraId="3F18CA5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(4)依據進行的活動選擇需</w:t>
            </w:r>
            <w:r w:rsidRPr="00AE0575">
              <w:rPr>
                <w:rFonts w:ascii="標楷體" w:eastAsia="標楷體" w:hAnsi="標楷體" w:cs="標楷體" w:hint="eastAsia"/>
                <w:bCs/>
                <w:color w:val="000000" w:themeColor="text1"/>
                <w:sz w:val="20"/>
                <w:szCs w:val="20"/>
              </w:rPr>
              <w:lastRenderedPageBreak/>
              <w:t>要的資訊，判斷是否能進行活動，或需要為活動準備什麼用品或措施。</w:t>
            </w:r>
          </w:p>
          <w:p w14:paraId="3516FDA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4.氣象預報的資料中包括了空氣品質監測資料，想一想，空氣品質監測資料為什麼會出現在氣象預報資料中？它對生活有什麼影響呢？</w:t>
            </w:r>
          </w:p>
          <w:p w14:paraId="4E0E33F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•空氣汙染物會受到天氣的影響，所以空氣品質預報必須結合天氣的變化，因此 AQI 會出現在氣象預報資料中。</w:t>
            </w:r>
          </w:p>
          <w:p w14:paraId="11ECFA21"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•利用充電站說明 AQI 對生活的影響及歷年來中大的空氣污染事件。</w:t>
            </w:r>
          </w:p>
          <w:p w14:paraId="4B44849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•引導學生了解空氣汙染會受天氣的影響。</w:t>
            </w:r>
          </w:p>
          <w:p w14:paraId="1E9EEB4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•實際查詢居住地的 AQI，了解居住地的空氣品質狀況。</w:t>
            </w:r>
          </w:p>
          <w:p w14:paraId="51B4972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二、討論</w:t>
            </w:r>
          </w:p>
          <w:p w14:paraId="18185C6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1.利用網站或圖片，詢問學生周末想去某一地點遊玩、放風箏、騎腳踏車等戶外活動適合嗎？</w:t>
            </w:r>
          </w:p>
          <w:p w14:paraId="799DF16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•學生依據天氣資料與活動性質判斷是否適合進行。</w:t>
            </w:r>
          </w:p>
          <w:p w14:paraId="3B43AECD"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2.除了一周預報，網站上還有哪些位置可以查詢天氣資訊呢？</w:t>
            </w:r>
          </w:p>
          <w:p w14:paraId="2E95BDF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•引導學生發現網站上還有休閒旅遊、農業、漁業等不同分類可供查詢天氣狀況。</w:t>
            </w:r>
          </w:p>
          <w:p w14:paraId="41A5C89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3.如果週末想到某一風景名</w:t>
            </w:r>
            <w:r w:rsidRPr="00AE0575">
              <w:rPr>
                <w:rFonts w:ascii="標楷體" w:eastAsia="標楷體" w:hAnsi="標楷體" w:cs="標楷體" w:hint="eastAsia"/>
                <w:bCs/>
                <w:color w:val="000000" w:themeColor="text1"/>
                <w:sz w:val="20"/>
                <w:szCs w:val="20"/>
              </w:rPr>
              <w:lastRenderedPageBreak/>
              <w:t>勝或國家公園遊玩，需要準備雨具或防曬物品嗎？</w:t>
            </w:r>
          </w:p>
          <w:p w14:paraId="100CCEC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•引導學生查詢資料回答。</w:t>
            </w:r>
          </w:p>
          <w:p w14:paraId="5665692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4.如果想去花蓮賞鯨，要看哪一種氣象氣預報呢？</w:t>
            </w:r>
          </w:p>
          <w:p w14:paraId="0B80EF1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•引導學生利用網站上的臺灣近海漁業可以查到花蓮沿海漁業氣象。</w:t>
            </w:r>
          </w:p>
          <w:p w14:paraId="6C6115F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5.想一想，除了賞鯨需要利用漁業氣象，還有什麼活動需要利用漁業氣象呢？</w:t>
            </w:r>
          </w:p>
          <w:p w14:paraId="639502B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•引導學生說出在海上活動，要看漁業氣象預報，才能知道風力與海浪大小，判斷從事海上活動是否安全。</w:t>
            </w:r>
          </w:p>
          <w:p w14:paraId="669714A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6.如果想要出國，要如何查詢國際都市天氣預報呢？</w:t>
            </w:r>
          </w:p>
          <w:p w14:paraId="4D003E82"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•查詢國際都市天氣預報要先知道想查詢的都市位在哪個區域。</w:t>
            </w:r>
          </w:p>
          <w:p w14:paraId="1D6AD40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三、歸納</w:t>
            </w:r>
          </w:p>
          <w:p w14:paraId="2654B902"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1.利用觀看氣象報告、報紙上的氣象預報、查詢氣象局網站、撥打166或167氣象錄音專線電話、廣播、APP、社群軟體等方式獲得氣象預報資訊。</w:t>
            </w:r>
          </w:p>
          <w:p w14:paraId="1B4A388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2.氣象局可以查詢今明兩天天氣預報，預報中有最高溫、最低溫、降雨機率、天氣狀況、降雨機率等資訊。</w:t>
            </w:r>
          </w:p>
          <w:p w14:paraId="096657E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3.點選天氣概況及1週預報，可以了解臺灣各地1週天氣概況。</w:t>
            </w:r>
          </w:p>
          <w:p w14:paraId="3645E9E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4.利用網站上休閒旅遊、農業、漁業等不同分類也可以</w:t>
            </w:r>
            <w:r w:rsidRPr="00AE0575">
              <w:rPr>
                <w:rFonts w:ascii="標楷體" w:eastAsia="標楷體" w:hAnsi="標楷體" w:cs="標楷體" w:hint="eastAsia"/>
                <w:bCs/>
                <w:color w:val="000000" w:themeColor="text1"/>
                <w:sz w:val="20"/>
                <w:szCs w:val="20"/>
              </w:rPr>
              <w:lastRenderedPageBreak/>
              <w:t>查詢天氣狀況。</w:t>
            </w:r>
          </w:p>
          <w:p w14:paraId="332AAE8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5.外出、出國、從事各項活動時，可以依據天氣預報的資料，準備防晒用品、雨具、外套等物品。</w:t>
            </w:r>
          </w:p>
          <w:p w14:paraId="0776AE6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6.AQI可以作為戶外活動參考，並採取適當防護措施。空氣汙染會影響空氣品質，也讓民眾生活受到影響。</w:t>
            </w:r>
          </w:p>
        </w:tc>
        <w:tc>
          <w:tcPr>
            <w:tcW w:w="567" w:type="dxa"/>
            <w:shd w:val="clear" w:color="auto" w:fill="auto"/>
          </w:tcPr>
          <w:p w14:paraId="6F0CE607" w14:textId="77777777" w:rsidR="00C77D4E" w:rsidRPr="00AE0575" w:rsidRDefault="00C77D4E" w:rsidP="00ED128E">
            <w:pPr>
              <w:spacing w:line="260" w:lineRule="exact"/>
              <w:jc w:val="center"/>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3</w:t>
            </w:r>
          </w:p>
        </w:tc>
        <w:tc>
          <w:tcPr>
            <w:tcW w:w="992" w:type="dxa"/>
            <w:shd w:val="clear" w:color="auto" w:fill="auto"/>
          </w:tcPr>
          <w:p w14:paraId="5CE1811E"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課本及習作</w:t>
            </w:r>
          </w:p>
          <w:p w14:paraId="52234F5D"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電子教科書或簡報</w:t>
            </w:r>
          </w:p>
          <w:p w14:paraId="2FA8791B"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氣象局網站</w:t>
            </w:r>
          </w:p>
        </w:tc>
        <w:tc>
          <w:tcPr>
            <w:tcW w:w="1212" w:type="dxa"/>
            <w:shd w:val="clear" w:color="auto" w:fill="auto"/>
          </w:tcPr>
          <w:p w14:paraId="6D3ABDDF"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口頭發表</w:t>
            </w:r>
          </w:p>
          <w:p w14:paraId="019315A4"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實驗操作</w:t>
            </w:r>
          </w:p>
          <w:p w14:paraId="02B1F159"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習作評量</w:t>
            </w:r>
          </w:p>
        </w:tc>
        <w:tc>
          <w:tcPr>
            <w:tcW w:w="1198" w:type="dxa"/>
            <w:shd w:val="clear" w:color="auto" w:fill="auto"/>
          </w:tcPr>
          <w:p w14:paraId="7F84A2B8"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【環境教育】</w:t>
            </w:r>
          </w:p>
          <w:p w14:paraId="1E636BCF"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環E4 覺知經濟發展與工業發展對環境的衝擊。</w:t>
            </w:r>
          </w:p>
          <w:p w14:paraId="672BB233"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環E5 覺知人類的生活型態對其他生物與生態系的衝擊。</w:t>
            </w:r>
          </w:p>
          <w:p w14:paraId="12602BBE"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環E8</w:t>
            </w:r>
            <w:r>
              <w:rPr>
                <w:rFonts w:ascii="標楷體" w:eastAsia="標楷體" w:hAnsi="標楷體" w:cs="DFKaiShu-SB-Estd-BF" w:hint="eastAsia"/>
                <w:color w:val="000000" w:themeColor="text1"/>
                <w:sz w:val="20"/>
                <w:szCs w:val="20"/>
              </w:rPr>
              <w:t xml:space="preserve"> </w:t>
            </w:r>
            <w:r w:rsidRPr="00AE0575">
              <w:rPr>
                <w:rFonts w:ascii="標楷體" w:eastAsia="標楷體" w:hAnsi="標楷體" w:cs="DFKaiShu-SB-Estd-BF" w:hint="eastAsia"/>
                <w:color w:val="000000" w:themeColor="text1"/>
                <w:sz w:val="20"/>
                <w:szCs w:val="20"/>
              </w:rPr>
              <w:t>認識天氣的溫度、雨量要素與覺察氣候的趨勢及極端氣候的現象。</w:t>
            </w:r>
          </w:p>
          <w:p w14:paraId="0E7ACA01"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環E11</w:t>
            </w:r>
            <w:r>
              <w:rPr>
                <w:rFonts w:ascii="標楷體" w:eastAsia="標楷體" w:hAnsi="標楷體" w:cs="DFKaiShu-SB-Estd-BF" w:hint="eastAsia"/>
                <w:color w:val="000000" w:themeColor="text1"/>
                <w:sz w:val="20"/>
                <w:szCs w:val="20"/>
              </w:rPr>
              <w:t xml:space="preserve"> </w:t>
            </w:r>
            <w:r w:rsidRPr="00AE0575">
              <w:rPr>
                <w:rFonts w:ascii="標楷體" w:eastAsia="標楷體" w:hAnsi="標楷體" w:cs="DFKaiShu-SB-Estd-BF" w:hint="eastAsia"/>
                <w:color w:val="000000" w:themeColor="text1"/>
                <w:sz w:val="20"/>
                <w:szCs w:val="20"/>
              </w:rPr>
              <w:t>認識台灣曾經發生的重大災害。</w:t>
            </w:r>
          </w:p>
          <w:p w14:paraId="17A441C3"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lastRenderedPageBreak/>
              <w:t>【資訊教育】</w:t>
            </w:r>
          </w:p>
          <w:p w14:paraId="137B8E90"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資E6</w:t>
            </w:r>
            <w:r>
              <w:rPr>
                <w:rFonts w:ascii="標楷體" w:eastAsia="標楷體" w:hAnsi="標楷體" w:cs="DFKaiShu-SB-Estd-BF" w:hint="eastAsia"/>
                <w:color w:val="000000" w:themeColor="text1"/>
                <w:sz w:val="20"/>
                <w:szCs w:val="20"/>
              </w:rPr>
              <w:t xml:space="preserve"> </w:t>
            </w:r>
            <w:r w:rsidRPr="00AE0575">
              <w:rPr>
                <w:rFonts w:ascii="標楷體" w:eastAsia="標楷體" w:hAnsi="標楷體" w:cs="DFKaiShu-SB-Estd-BF" w:hint="eastAsia"/>
                <w:color w:val="000000" w:themeColor="text1"/>
                <w:sz w:val="20"/>
                <w:szCs w:val="20"/>
              </w:rPr>
              <w:t>認識與使用資訊科技以表達想法。</w:t>
            </w:r>
          </w:p>
          <w:p w14:paraId="0618F10C"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【閱讀素養教育】</w:t>
            </w:r>
          </w:p>
          <w:p w14:paraId="05E41ED2"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閱E10</w:t>
            </w:r>
            <w:r>
              <w:rPr>
                <w:rFonts w:ascii="標楷體" w:eastAsia="標楷體" w:hAnsi="標楷體" w:cs="DFKaiShu-SB-Estd-BF" w:hint="eastAsia"/>
                <w:color w:val="000000" w:themeColor="text1"/>
                <w:sz w:val="20"/>
                <w:szCs w:val="20"/>
              </w:rPr>
              <w:t xml:space="preserve"> </w:t>
            </w:r>
            <w:r w:rsidRPr="00AE0575">
              <w:rPr>
                <w:rFonts w:ascii="標楷體" w:eastAsia="標楷體" w:hAnsi="標楷體" w:cs="DFKaiShu-SB-Estd-BF" w:hint="eastAsia"/>
                <w:color w:val="000000" w:themeColor="text1"/>
                <w:sz w:val="20"/>
                <w:szCs w:val="20"/>
              </w:rPr>
              <w:t>中、高年級：能從報章雜誌及其他閱讀媒材中汲取與學科相關的知識</w:t>
            </w:r>
          </w:p>
        </w:tc>
        <w:tc>
          <w:tcPr>
            <w:tcW w:w="1770" w:type="dxa"/>
            <w:shd w:val="clear" w:color="auto" w:fill="auto"/>
          </w:tcPr>
          <w:p w14:paraId="1B7F2061"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7709E4A7"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5195DC71"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7D36CBF7"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3A3BB8AB"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20284E5E"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4553223F"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2155AA46"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7520BA1F" w14:textId="77777777" w:rsidTr="00ED128E">
        <w:trPr>
          <w:trHeight w:val="761"/>
        </w:trPr>
        <w:tc>
          <w:tcPr>
            <w:tcW w:w="1526" w:type="dxa"/>
            <w:shd w:val="clear" w:color="auto" w:fill="auto"/>
          </w:tcPr>
          <w:p w14:paraId="25D0D0D3"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第十</w:t>
            </w:r>
            <w:r w:rsidRPr="00EC4877">
              <w:rPr>
                <w:rFonts w:ascii="標楷體" w:eastAsia="標楷體" w:hAnsi="標楷體" w:hint="eastAsia"/>
                <w:snapToGrid w:val="0"/>
                <w:kern w:val="0"/>
              </w:rPr>
              <w:t>五</w:t>
            </w:r>
            <w:r w:rsidRPr="00EC4877">
              <w:rPr>
                <w:rFonts w:ascii="標楷體" w:eastAsia="標楷體" w:hAnsi="標楷體"/>
                <w:snapToGrid w:val="0"/>
                <w:kern w:val="0"/>
              </w:rPr>
              <w:t>週</w:t>
            </w:r>
          </w:p>
          <w:p w14:paraId="56E7F250"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5/22~5/26</w:t>
            </w:r>
          </w:p>
        </w:tc>
        <w:tc>
          <w:tcPr>
            <w:tcW w:w="1228" w:type="dxa"/>
            <w:shd w:val="clear" w:color="auto" w:fill="auto"/>
          </w:tcPr>
          <w:p w14:paraId="1B47C1BA" w14:textId="77777777" w:rsidR="00C77D4E" w:rsidRDefault="00C77D4E" w:rsidP="00ED128E">
            <w:r>
              <w:rPr>
                <w:rFonts w:ascii="標楷體" w:eastAsia="標楷體" w:hAnsi="標楷體" w:cs="標楷體" w:hint="eastAsia"/>
                <w:bCs/>
                <w:sz w:val="20"/>
              </w:rPr>
              <w:t>自-E-A1 能運用五官，敏銳的觀察周遭環境，保持好奇心、想像力持續探索自然。</w:t>
            </w:r>
          </w:p>
          <w:p w14:paraId="2ADFCE2B" w14:textId="77777777" w:rsidR="00C77D4E" w:rsidRDefault="00C77D4E" w:rsidP="00ED128E">
            <w:r>
              <w:rPr>
                <w:rFonts w:ascii="標楷體" w:eastAsia="標楷體" w:hAnsi="標楷體" w:cs="標楷體" w:hint="eastAsia"/>
                <w:bCs/>
                <w:sz w:val="20"/>
              </w:rPr>
              <w:t>自-E-B3 透過五官知覺觀察周遭環境的動植物與自然現象，知道如何欣賞美的事物。</w:t>
            </w:r>
          </w:p>
        </w:tc>
        <w:tc>
          <w:tcPr>
            <w:tcW w:w="1848" w:type="dxa"/>
          </w:tcPr>
          <w:p w14:paraId="66F51A0A"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ti-II-1 能在指導下觀察日常生活現象的規律性，並運用想像力與好奇心，了解及描述自然環境的現象。</w:t>
            </w:r>
          </w:p>
          <w:p w14:paraId="63F4EA5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tc-II-1 能簡單分辨或分類所觀察到的自然科學現象。</w:t>
            </w:r>
          </w:p>
          <w:p w14:paraId="45CEFD59"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tm-II-1 能經由觀察自然界現象之間的關係，理解簡單的概念模型，進而與其生活經驗連結。</w:t>
            </w:r>
          </w:p>
          <w:p w14:paraId="30DA0ED5"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po-II-1 能從日常經驗、學習活動、自然環境，進行觀察，進而能察覺問題。</w:t>
            </w:r>
          </w:p>
        </w:tc>
        <w:tc>
          <w:tcPr>
            <w:tcW w:w="1805" w:type="dxa"/>
          </w:tcPr>
          <w:p w14:paraId="3877D08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INd-II-6 一年四季氣溫會有所變化，天氣也會有所不同。氣象報告可以讓我們知道天氣的可能變化。</w:t>
            </w:r>
          </w:p>
          <w:p w14:paraId="6786B78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INf-II-3 自然的規律與變化對人類生活應用與美感的啟發。</w:t>
            </w:r>
          </w:p>
          <w:p w14:paraId="363ADD7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INf-II-4 季節的變化與人類生活的關係。</w:t>
            </w:r>
          </w:p>
        </w:tc>
        <w:tc>
          <w:tcPr>
            <w:tcW w:w="2632" w:type="dxa"/>
            <w:shd w:val="clear" w:color="auto" w:fill="auto"/>
          </w:tcPr>
          <w:p w14:paraId="0B4F76B4"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三、天氣停看聽</w:t>
            </w:r>
          </w:p>
          <w:p w14:paraId="028981A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3.季節與生活</w:t>
            </w:r>
          </w:p>
          <w:p w14:paraId="703FA83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活動一：天氣與季節</w:t>
            </w:r>
          </w:p>
          <w:p w14:paraId="55259AA1"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一、引起動機</w:t>
            </w:r>
          </w:p>
          <w:p w14:paraId="1EA9F01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1.想一想，臺灣一年中的氣溫會怎麼變化呢？</w:t>
            </w:r>
          </w:p>
          <w:p w14:paraId="786BDDB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•引導學生說出，夏天通常很熱、冬天卻很冷，春天和秋天舒適涼爽。</w:t>
            </w:r>
          </w:p>
          <w:p w14:paraId="5D25CD5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二、觀察實作</w:t>
            </w:r>
          </w:p>
          <w:p w14:paraId="0E44237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1.想一想，有沒有什麼方法可以確切的知道，臺灣一年中氣溫變化的情形呢？</w:t>
            </w:r>
          </w:p>
          <w:p w14:paraId="6710FB9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•利用氣象局網站進行資料查詢，讓學生發現可以在氣候分類中，查詢到氣候月平均溫度的資料，了解臺灣四季氣溫的變化情形。</w:t>
            </w:r>
          </w:p>
          <w:p w14:paraId="1190E9F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•引導學生發現，一年中一月最低溫，七月最高溫，南部地區一年四季的氣溫變化較小。</w:t>
            </w:r>
          </w:p>
          <w:p w14:paraId="7F6D345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•藉由資料中出現「氣候」的名詞，引導學生討論，天氣與氣候的不同，再利用氣象局的資料說明，天氣是指能親身體驗感受的變化，氣</w:t>
            </w:r>
            <w:r w:rsidRPr="00AE0575">
              <w:rPr>
                <w:rFonts w:ascii="標楷體" w:eastAsia="標楷體" w:hAnsi="標楷體" w:cs="標楷體" w:hint="eastAsia"/>
                <w:bCs/>
                <w:color w:val="000000" w:themeColor="text1"/>
                <w:sz w:val="20"/>
                <w:szCs w:val="20"/>
              </w:rPr>
              <w:lastRenderedPageBreak/>
              <w:t>候是指長時間累積的經驗。</w:t>
            </w:r>
          </w:p>
          <w:p w14:paraId="1B7F19D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•引導學生自由發表四季的區分方式，再藉由資料查詢了解北半球常用的四季區分為，3～5月春季、6～8月夏季、9～11月秋季、12～2月冬季。</w:t>
            </w:r>
          </w:p>
          <w:p w14:paraId="760E6A1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2.想一想，四季對我們的生活有什麼影響呢？</w:t>
            </w:r>
          </w:p>
          <w:p w14:paraId="220A297D"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說出四季氣溫、晝夜長短不同，影響我們的穿著、飲食與活動，例如：春天天氣回暖，大家會去踏青賞花；炎熱的夏天盛產芒果，大家會穿短袖、吃冰、吃西瓜；秋天盛產柚子，所以中秋節時大家會賞月，吃月餅、柚子；冬天會穿厚重的外套、喝熱飲。冬天白天較短，所以從事戶外活動的時間會較短。</w:t>
            </w:r>
          </w:p>
          <w:p w14:paraId="7AE66E8F"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3.四季除了對生活有影響，對環境有什麼影響呢？</w:t>
            </w:r>
          </w:p>
          <w:p w14:paraId="752C4F1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•利用木棉春季開花、夏季果實成熟、秋季葉子變黃、冬季落葉的現象，讓學生發現氣候會影響植物的生長，並讓植物呈現不同的面貌。</w:t>
            </w:r>
          </w:p>
          <w:p w14:paraId="3FE34255"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依據生活經驗，或曾經學過的知識回答。例如：春天天氣變溫暖，許多植物開始發芽或長出新葉；夏天炎熱，植物長得更茂密；秋天慢慢變涼爽，許多果實成熟，有些樹木開始掉葉子；冬天寒冷，樹木的葉</w:t>
            </w:r>
            <w:r w:rsidRPr="00AE0575">
              <w:rPr>
                <w:rFonts w:ascii="標楷體" w:eastAsia="標楷體" w:hAnsi="標楷體" w:cs="標楷體" w:hint="eastAsia"/>
                <w:bCs/>
                <w:color w:val="000000" w:themeColor="text1"/>
                <w:sz w:val="20"/>
                <w:szCs w:val="20"/>
              </w:rPr>
              <w:lastRenderedPageBreak/>
              <w:t>子變少了。</w:t>
            </w:r>
          </w:p>
          <w:p w14:paraId="0C747F0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•不同季節的天氣影響植物的生長，也影響動物的生活，因此我們可以看到環境在不同季節所呈現的樣貌也不相同。</w:t>
            </w:r>
          </w:p>
          <w:p w14:paraId="6C3A530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•引導學生欣賞因不同季節所呈現的環境之美。</w:t>
            </w:r>
          </w:p>
          <w:p w14:paraId="14906726"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4.利用科學閱讀介紹臺灣的雨季。</w:t>
            </w:r>
          </w:p>
          <w:p w14:paraId="02D1DF6C"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•臺灣的雨季為2～4月的春雨、5～6月的梅雨和7～9月的颱風季。</w:t>
            </w:r>
          </w:p>
          <w:p w14:paraId="4874D1B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•梅雨會造成衣物不易曬乾、物品發霉、食物保存不易、過敏體質的人容易引起過敏症狀等。</w:t>
            </w:r>
          </w:p>
        </w:tc>
        <w:tc>
          <w:tcPr>
            <w:tcW w:w="567" w:type="dxa"/>
            <w:shd w:val="clear" w:color="auto" w:fill="auto"/>
          </w:tcPr>
          <w:p w14:paraId="449DCB52" w14:textId="77777777" w:rsidR="00C77D4E" w:rsidRPr="00AE0575" w:rsidRDefault="00C77D4E" w:rsidP="00ED128E">
            <w:pPr>
              <w:spacing w:line="260" w:lineRule="exact"/>
              <w:jc w:val="center"/>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3</w:t>
            </w:r>
          </w:p>
        </w:tc>
        <w:tc>
          <w:tcPr>
            <w:tcW w:w="992" w:type="dxa"/>
            <w:shd w:val="clear" w:color="auto" w:fill="auto"/>
          </w:tcPr>
          <w:p w14:paraId="748DECF7"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課本</w:t>
            </w:r>
          </w:p>
          <w:p w14:paraId="03C8BA51"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電子教科書</w:t>
            </w:r>
          </w:p>
          <w:p w14:paraId="46A06F32"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或簡報</w:t>
            </w:r>
          </w:p>
          <w:p w14:paraId="13D6ACBB"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氣象局網站</w:t>
            </w:r>
          </w:p>
        </w:tc>
        <w:tc>
          <w:tcPr>
            <w:tcW w:w="1212" w:type="dxa"/>
            <w:shd w:val="clear" w:color="auto" w:fill="auto"/>
          </w:tcPr>
          <w:p w14:paraId="2DAD3410"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口頭發表</w:t>
            </w:r>
          </w:p>
          <w:p w14:paraId="68B31124"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習作評量</w:t>
            </w:r>
          </w:p>
        </w:tc>
        <w:tc>
          <w:tcPr>
            <w:tcW w:w="1198" w:type="dxa"/>
            <w:shd w:val="clear" w:color="auto" w:fill="auto"/>
          </w:tcPr>
          <w:p w14:paraId="38A58F49"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【環境教育】</w:t>
            </w:r>
          </w:p>
          <w:p w14:paraId="4276AB00"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color w:val="000000" w:themeColor="text1"/>
                <w:sz w:val="20"/>
                <w:szCs w:val="20"/>
              </w:rPr>
              <w:t>環E8 認識天氣的溫度、雨量要素與覺察氣候的趨勢及極端氣候的現象。</w:t>
            </w:r>
          </w:p>
        </w:tc>
        <w:tc>
          <w:tcPr>
            <w:tcW w:w="1770" w:type="dxa"/>
            <w:shd w:val="clear" w:color="auto" w:fill="auto"/>
          </w:tcPr>
          <w:p w14:paraId="5D8B03C7"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391CCEE5"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213A0CB9"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4B06CD67"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5F02CB19"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09366064"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061C9BCC"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12918ED2"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75289E3C" w14:textId="77777777" w:rsidTr="00ED128E">
        <w:trPr>
          <w:trHeight w:val="761"/>
        </w:trPr>
        <w:tc>
          <w:tcPr>
            <w:tcW w:w="1526" w:type="dxa"/>
            <w:shd w:val="clear" w:color="auto" w:fill="auto"/>
          </w:tcPr>
          <w:p w14:paraId="03911B12"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第十</w:t>
            </w:r>
            <w:r w:rsidRPr="00EC4877">
              <w:rPr>
                <w:rFonts w:ascii="標楷體" w:eastAsia="標楷體" w:hAnsi="標楷體" w:hint="eastAsia"/>
                <w:snapToGrid w:val="0"/>
                <w:kern w:val="0"/>
              </w:rPr>
              <w:t>六</w:t>
            </w:r>
            <w:r w:rsidRPr="00EC4877">
              <w:rPr>
                <w:rFonts w:ascii="標楷體" w:eastAsia="標楷體" w:hAnsi="標楷體"/>
                <w:snapToGrid w:val="0"/>
                <w:kern w:val="0"/>
              </w:rPr>
              <w:t>週</w:t>
            </w:r>
          </w:p>
          <w:p w14:paraId="70C832EA"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5/29~6/2</w:t>
            </w:r>
          </w:p>
        </w:tc>
        <w:tc>
          <w:tcPr>
            <w:tcW w:w="1228" w:type="dxa"/>
            <w:shd w:val="clear" w:color="auto" w:fill="auto"/>
          </w:tcPr>
          <w:p w14:paraId="4B562FBF" w14:textId="77777777" w:rsidR="00C77D4E" w:rsidRDefault="00C77D4E" w:rsidP="00ED128E">
            <w:r>
              <w:rPr>
                <w:rFonts w:ascii="標楷體" w:eastAsia="標楷體" w:hAnsi="標楷體" w:cs="標楷體" w:hint="eastAsia"/>
                <w:bCs/>
                <w:sz w:val="20"/>
              </w:rPr>
              <w:t>自-E-A1 能運用五官，敏銳的觀察周遭環境，保持好奇心、想像力持續探索自然。</w:t>
            </w:r>
          </w:p>
        </w:tc>
        <w:tc>
          <w:tcPr>
            <w:tcW w:w="1848" w:type="dxa"/>
          </w:tcPr>
          <w:p w14:paraId="44728C3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po-II-1 能從日常經驗、學習活動、自然環境，進行觀察，進而能察覺問題。</w:t>
            </w:r>
          </w:p>
          <w:p w14:paraId="797A5EBD"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ai-II-1 保持對自然現象的好奇心，透過不斷的探尋和提問，常會有新發現。</w:t>
            </w:r>
          </w:p>
        </w:tc>
        <w:tc>
          <w:tcPr>
            <w:tcW w:w="1805" w:type="dxa"/>
          </w:tcPr>
          <w:p w14:paraId="6691786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INb-II-5 常見動物的外部形態主要分為頭、軀幹和肢， 但不同類別動物之各部位特徵和名稱有差異。</w:t>
            </w:r>
          </w:p>
          <w:p w14:paraId="75C548C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INc-II-8 不同的環境有不同的生物生存。</w:t>
            </w:r>
          </w:p>
        </w:tc>
        <w:tc>
          <w:tcPr>
            <w:tcW w:w="2632" w:type="dxa"/>
            <w:shd w:val="clear" w:color="auto" w:fill="auto"/>
          </w:tcPr>
          <w:p w14:paraId="2C86FFEC"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四、動物王國</w:t>
            </w:r>
          </w:p>
          <w:p w14:paraId="5214C89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1.動物的身體構造與功能</w:t>
            </w:r>
          </w:p>
          <w:p w14:paraId="02602A1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活動一：動物在哪裡？</w:t>
            </w:r>
          </w:p>
          <w:p w14:paraId="3E3C6B8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一、引起舊經驗</w:t>
            </w:r>
          </w:p>
          <w:p w14:paraId="2EF627D0"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1.由教師提問：還記得低年級的時候有學過關於動物課程嗎？</w:t>
            </w:r>
          </w:p>
          <w:p w14:paraId="3462142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教師的答案可從學生對於問題的回饋修正，若學生對於低年級的動物課程有印象則可繼續追問學生還記得哪些課程的內容；反之，若學生有遺忘的現象，可引導在課本單元首頁中提及的「我學過了」的內容，來引起舊經驗。</w:t>
            </w:r>
          </w:p>
          <w:p w14:paraId="31AC01D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二、觀察與發表經驗</w:t>
            </w:r>
          </w:p>
          <w:p w14:paraId="2ECFA7F7"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1.引導學生透過課本中的圖片以及生活經驗，發表在什</w:t>
            </w:r>
            <w:r w:rsidRPr="00AE0575">
              <w:rPr>
                <w:rFonts w:ascii="標楷體" w:eastAsia="標楷體" w:hAnsi="標楷體" w:cs="標楷體" w:hint="eastAsia"/>
                <w:bCs/>
                <w:color w:val="000000" w:themeColor="text1"/>
                <w:sz w:val="20"/>
                <w:szCs w:val="20"/>
              </w:rPr>
              <w:lastRenderedPageBreak/>
              <w:t>麼樣的環境中看過什麼動物？</w:t>
            </w:r>
          </w:p>
          <w:p w14:paraId="6F6B892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在此教師可透過此問題讓學生練習發表較為完整的描述，例如：在動物園的草地上看過牛，牛有四隻腳，頭上有牛角。另外對於環境的描述也可透過引導讓學生觀察動物生活的環境其中具備的條件，如：陽光、空氣、水等。最後，若學生對於課本內容中提到的環境產生疑問時，可適度舉例說明。</w:t>
            </w:r>
          </w:p>
          <w:p w14:paraId="0B7A19AE"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2.引導學生注意不同動物的外形，並嘗試引導讓學生提出問題或是描述外形，如：「不同動物的外形一樣嗎？」或是「某種動物的外形長什麼樣。」。</w:t>
            </w:r>
          </w:p>
          <w:p w14:paraId="6637E0C8"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•教師在此可以讓學生盡量提出觀察到的動物外形特徵，可以用這些想法作為下個活動的先備經驗。</w:t>
            </w:r>
          </w:p>
          <w:p w14:paraId="08B737D2"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3.評量撰寫：在習作的撰寫上，可讓學習者討論在校園或是家中觀察到何種動物以及牠們的外形特徵與生活環境的條件。</w:t>
            </w:r>
          </w:p>
          <w:p w14:paraId="77E51AA0" w14:textId="77777777" w:rsidR="00C77D4E" w:rsidRPr="00AE0575" w:rsidRDefault="00C77D4E" w:rsidP="00ED128E">
            <w:pPr>
              <w:spacing w:line="260" w:lineRule="exact"/>
              <w:rPr>
                <w:rFonts w:eastAsiaTheme="minorEastAsia"/>
                <w:bCs/>
                <w:color w:val="000000" w:themeColor="text1"/>
                <w:sz w:val="20"/>
                <w:szCs w:val="20"/>
              </w:rPr>
            </w:pPr>
          </w:p>
          <w:p w14:paraId="2B3B53D4"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活動二：動物的身體構造</w:t>
            </w:r>
          </w:p>
          <w:p w14:paraId="1E0BAE7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一、引起舊經驗</w:t>
            </w:r>
          </w:p>
          <w:p w14:paraId="41315C95"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 xml:space="preserve">1.教師可以從低年級的生活課程引起學生的先備知識，像是動物的基本外觀與行為。 </w:t>
            </w:r>
          </w:p>
          <w:p w14:paraId="1DB986F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二、討論──動物身體的構</w:t>
            </w:r>
            <w:r w:rsidRPr="00AE0575">
              <w:rPr>
                <w:rFonts w:ascii="標楷體" w:eastAsia="標楷體" w:hAnsi="標楷體" w:cs="標楷體" w:hint="eastAsia"/>
                <w:color w:val="000000" w:themeColor="text1"/>
                <w:sz w:val="20"/>
                <w:szCs w:val="20"/>
              </w:rPr>
              <w:lastRenderedPageBreak/>
              <w:t>造名稱</w:t>
            </w:r>
          </w:p>
          <w:p w14:paraId="717A719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教師可先從人體分為頭、軀幹、四肢作為先備知識，並請學生討論人體構造的功能，再引導學習者由「肢體」的概念建立動物的手腳也稱為「肢」的概念，以及引入其他各部位之名稱。接著觀察課本中猴子的圖片，藉由近似人類的動物觀察構造的異同並討論功能的差異。如：猴子的尾巴可能有平衡的功用、人類的腳掌拇指長在前端而不是側邊。</w:t>
            </w:r>
          </w:p>
          <w:p w14:paraId="0165785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三、討論──動物的外形特徵</w:t>
            </w:r>
          </w:p>
          <w:p w14:paraId="2CC76A05"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1.搭配課本圖片辨識不同動物的身體構造，並嘗試將前一頁的幾種動物的頭、軀幹、肢圈出，與同學討論後上台報告。</w:t>
            </w:r>
          </w:p>
          <w:p w14:paraId="793AFA4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教師除課本外可以提供更多脊椎動物的圖片，讓學生嘗試說明這些動物的外形構造，此時學生不一定可以說出正確的答案，但鼓勵學生對於動物外形的特徵多加觀察與區分。最後可以讓學生討論先前學到的人與猴子的外形與何種動物相似，產生「外觀相似的動物是否有什麼關係」的問題。</w:t>
            </w:r>
          </w:p>
          <w:p w14:paraId="66A1B2C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•注意事項：無脊椎動物通常不以頭、軀幹、肢為身體構造命名，可以鼓勵學生利用找尋資料的方式，了解像</w:t>
            </w:r>
            <w:r w:rsidRPr="00AE0575">
              <w:rPr>
                <w:rFonts w:ascii="標楷體" w:eastAsia="標楷體" w:hAnsi="標楷體" w:cs="標楷體" w:hint="eastAsia"/>
                <w:color w:val="000000" w:themeColor="text1"/>
                <w:sz w:val="20"/>
                <w:szCs w:val="20"/>
              </w:rPr>
              <w:lastRenderedPageBreak/>
              <w:t>是昆蟲身體構造的命名。</w:t>
            </w:r>
          </w:p>
        </w:tc>
        <w:tc>
          <w:tcPr>
            <w:tcW w:w="567" w:type="dxa"/>
            <w:shd w:val="clear" w:color="auto" w:fill="auto"/>
          </w:tcPr>
          <w:p w14:paraId="645376B2" w14:textId="77777777" w:rsidR="00C77D4E" w:rsidRPr="00AE0575" w:rsidRDefault="00C77D4E" w:rsidP="00ED128E">
            <w:pPr>
              <w:spacing w:line="260" w:lineRule="exact"/>
              <w:jc w:val="center"/>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3</w:t>
            </w:r>
          </w:p>
        </w:tc>
        <w:tc>
          <w:tcPr>
            <w:tcW w:w="992" w:type="dxa"/>
            <w:shd w:val="clear" w:color="auto" w:fill="auto"/>
          </w:tcPr>
          <w:p w14:paraId="70FD69AC"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課本及習作</w:t>
            </w:r>
          </w:p>
          <w:p w14:paraId="44CBD19D"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電子教科書或簡報</w:t>
            </w:r>
          </w:p>
          <w:p w14:paraId="5A353DB0"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影片</w:t>
            </w:r>
          </w:p>
        </w:tc>
        <w:tc>
          <w:tcPr>
            <w:tcW w:w="1212" w:type="dxa"/>
            <w:shd w:val="clear" w:color="auto" w:fill="auto"/>
          </w:tcPr>
          <w:p w14:paraId="478C77FB"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口頭發表</w:t>
            </w:r>
          </w:p>
          <w:p w14:paraId="72E3B95D"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習作評量</w:t>
            </w:r>
          </w:p>
        </w:tc>
        <w:tc>
          <w:tcPr>
            <w:tcW w:w="1198" w:type="dxa"/>
            <w:shd w:val="clear" w:color="auto" w:fill="auto"/>
          </w:tcPr>
          <w:p w14:paraId="254B152E"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【環境教育】</w:t>
            </w:r>
          </w:p>
          <w:p w14:paraId="4C784ADF"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DFKaiShu-SB-Estd-BF" w:hint="eastAsia"/>
                <w:sz w:val="20"/>
                <w:szCs w:val="20"/>
              </w:rPr>
              <w:t>環E2</w:t>
            </w:r>
            <w:r>
              <w:rPr>
                <w:rFonts w:ascii="標楷體" w:eastAsia="標楷體" w:hAnsi="標楷體" w:cs="DFKaiShu-SB-Estd-BF" w:hint="eastAsia"/>
                <w:sz w:val="20"/>
                <w:szCs w:val="20"/>
              </w:rPr>
              <w:t xml:space="preserve"> </w:t>
            </w:r>
            <w:r w:rsidRPr="00AE0575">
              <w:rPr>
                <w:rFonts w:ascii="標楷體" w:eastAsia="標楷體" w:hAnsi="標楷體" w:cs="DFKaiShu-SB-Estd-BF" w:hint="eastAsia"/>
                <w:sz w:val="20"/>
                <w:szCs w:val="20"/>
              </w:rPr>
              <w:t>覺知生物生命的美與價值，關懷動、植物的生命。</w:t>
            </w:r>
          </w:p>
          <w:p w14:paraId="3DDD1997"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DFKaiShu-SB-Estd-BF" w:hint="eastAsia"/>
                <w:b/>
                <w:color w:val="000000" w:themeColor="text1"/>
                <w:sz w:val="20"/>
                <w:szCs w:val="20"/>
              </w:rPr>
              <w:t>【閱讀素養教育】</w:t>
            </w:r>
          </w:p>
          <w:p w14:paraId="662B81C1"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sz w:val="20"/>
                <w:szCs w:val="20"/>
              </w:rPr>
              <w:t>閱E10 中、高年級：能從報章雜誌及其他閱讀媒材中汲取與學科相關的知識。</w:t>
            </w:r>
          </w:p>
        </w:tc>
        <w:tc>
          <w:tcPr>
            <w:tcW w:w="1770" w:type="dxa"/>
            <w:shd w:val="clear" w:color="auto" w:fill="auto"/>
          </w:tcPr>
          <w:p w14:paraId="2E1DC964"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47C3D9F8"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3F8DD45D"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3F18C263"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33E61832"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1D3B13E7"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7E77414F"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40115CF9"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67FFEEA7" w14:textId="77777777" w:rsidTr="00ED128E">
        <w:trPr>
          <w:trHeight w:val="761"/>
        </w:trPr>
        <w:tc>
          <w:tcPr>
            <w:tcW w:w="1526" w:type="dxa"/>
            <w:shd w:val="clear" w:color="auto" w:fill="auto"/>
          </w:tcPr>
          <w:p w14:paraId="324B6593"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第十</w:t>
            </w:r>
            <w:r w:rsidRPr="00EC4877">
              <w:rPr>
                <w:rFonts w:ascii="標楷體" w:eastAsia="標楷體" w:hAnsi="標楷體" w:hint="eastAsia"/>
                <w:snapToGrid w:val="0"/>
                <w:kern w:val="0"/>
              </w:rPr>
              <w:t>七</w:t>
            </w:r>
            <w:r w:rsidRPr="00EC4877">
              <w:rPr>
                <w:rFonts w:ascii="標楷體" w:eastAsia="標楷體" w:hAnsi="標楷體"/>
                <w:snapToGrid w:val="0"/>
                <w:kern w:val="0"/>
              </w:rPr>
              <w:t>週</w:t>
            </w:r>
          </w:p>
          <w:p w14:paraId="118482F6"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6/5~6/9</w:t>
            </w:r>
          </w:p>
        </w:tc>
        <w:tc>
          <w:tcPr>
            <w:tcW w:w="1228" w:type="dxa"/>
            <w:shd w:val="clear" w:color="auto" w:fill="auto"/>
          </w:tcPr>
          <w:p w14:paraId="23A0C094" w14:textId="77777777" w:rsidR="00C77D4E" w:rsidRDefault="00C77D4E" w:rsidP="00ED128E">
            <w:r>
              <w:rPr>
                <w:rFonts w:ascii="標楷體" w:eastAsia="標楷體" w:hAnsi="標楷體" w:cs="標楷體" w:hint="eastAsia"/>
                <w:bCs/>
                <w:sz w:val="20"/>
              </w:rPr>
              <w:t>自-E-A1 能運用五官，敏銳的觀察周遭環境，保持好奇心、想像力持續探索自然。</w:t>
            </w:r>
          </w:p>
        </w:tc>
        <w:tc>
          <w:tcPr>
            <w:tcW w:w="1848" w:type="dxa"/>
          </w:tcPr>
          <w:p w14:paraId="6908C3DB"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po-II-1 能從日常經驗、學習活動、自然環境，進行觀察，進而能察覺問題。</w:t>
            </w:r>
          </w:p>
          <w:p w14:paraId="104E9D73"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ai-II-1 保持對自然現象的好奇心，透過不斷的探尋和提問，常會有新發現。</w:t>
            </w:r>
          </w:p>
        </w:tc>
        <w:tc>
          <w:tcPr>
            <w:tcW w:w="1805" w:type="dxa"/>
          </w:tcPr>
          <w:p w14:paraId="32FB060A"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INb-II-5 常見動物的外部形態主要分為頭、軀幹和肢， 但不同類別動物之各部位特徵和名稱有差異。</w:t>
            </w:r>
          </w:p>
          <w:p w14:paraId="63238F7D"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INc-II-8 不同的環境有不同的生物生存。</w:t>
            </w:r>
          </w:p>
        </w:tc>
        <w:tc>
          <w:tcPr>
            <w:tcW w:w="2632" w:type="dxa"/>
            <w:shd w:val="clear" w:color="auto" w:fill="auto"/>
          </w:tcPr>
          <w:p w14:paraId="664490CA"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四、動物王國</w:t>
            </w:r>
          </w:p>
          <w:p w14:paraId="6F73822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1.動物的身體構造與功能</w:t>
            </w:r>
          </w:p>
          <w:p w14:paraId="3D55EEA9" w14:textId="77777777" w:rsidR="00C77D4E" w:rsidRPr="00AE0575" w:rsidRDefault="00C77D4E" w:rsidP="00ED128E">
            <w:pPr>
              <w:spacing w:line="260" w:lineRule="exact"/>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活動一：動物的身體構造與功能有關嗎？</w:t>
            </w:r>
          </w:p>
          <w:p w14:paraId="24B19C0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一、引起舊經驗</w:t>
            </w:r>
          </w:p>
          <w:p w14:paraId="4CBC12E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教師可以引導學生之前學到的身體部位，讓學生觀察進行更細部的觀察，例如：頭部有什麼構造、是否有尾巴、翅膀、鰭等，使學生更能清楚描述動物的構造。</w:t>
            </w:r>
          </w:p>
          <w:p w14:paraId="662D4D7A"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二、觀察並討論──構造與功能的關係</w:t>
            </w:r>
          </w:p>
          <w:p w14:paraId="7302384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引導學生對於某種動物的肢體觀察，如：課本中的狗與兔子的肢，讓學生發現雖然兩種肢的數量相同，但肢體的形態卻不太一樣並透過運動的方式讓學生思考運動與肢體形態的可能關係。最後讓學生比較有無其他運動方式或是肢的形態相似的動物。</w:t>
            </w:r>
          </w:p>
          <w:p w14:paraId="3736F34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三、探究活動──內、外部構造與環境的關係</w:t>
            </w:r>
          </w:p>
          <w:p w14:paraId="521F0C9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1.教師引導學生思考動物會透過肢的活動來運動，那麼動物的肢，外形、功能與內部構造有關嗎？</w:t>
            </w:r>
          </w:p>
          <w:p w14:paraId="0C338A2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2.此探究活動透過手指與腳趾的功能與外形比較，引導學生查詢內部構造相關的資料並透過實際摸手指與腳趾的分節，了解手指與腳趾的</w:t>
            </w:r>
            <w:r w:rsidRPr="00AE0575">
              <w:rPr>
                <w:rFonts w:ascii="標楷體" w:eastAsia="標楷體" w:hAnsi="標楷體" w:cs="標楷體" w:hint="eastAsia"/>
                <w:color w:val="000000" w:themeColor="text1"/>
                <w:sz w:val="20"/>
                <w:szCs w:val="20"/>
              </w:rPr>
              <w:lastRenderedPageBreak/>
              <w:t>外形不同，雖然內部骨骼都分為 3 節，但長短不一樣，造成功能的不同。</w:t>
            </w:r>
          </w:p>
          <w:p w14:paraId="3047A69A"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3.討論：教師透過此探究活動引導學生思考動物的肢會因為內部形態的不同而讓外形有不同的構造，這些構造也能讓動物擁有不同的能力，像是飛翔、奔跑、游水等。</w:t>
            </w:r>
          </w:p>
          <w:p w14:paraId="47CF30C5"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四、觀察與再次討論──其他構造的功能</w:t>
            </w:r>
          </w:p>
          <w:p w14:paraId="728ED2B3"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1.引導學生說說看動物的特殊構造和功能的關係，例如：鴨子有蹼的構造，牠的功能可能是什麼？魚的鰭會一直擺動，功能是什麼？</w:t>
            </w:r>
          </w:p>
          <w:p w14:paraId="6C3614C3"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2.教師引導學生觀察昆蟲的翅膀和鳥類的翅膀有什麼不同？引導學生發現牠們的翅膀雖然都有飛行的功能，構造也可能不一樣。</w:t>
            </w:r>
          </w:p>
          <w:p w14:paraId="71C760D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3.此處不需讓學生記憶動物各有哪些構造，目的在了解不同構造會有不同的功能。</w:t>
            </w:r>
          </w:p>
        </w:tc>
        <w:tc>
          <w:tcPr>
            <w:tcW w:w="567" w:type="dxa"/>
            <w:shd w:val="clear" w:color="auto" w:fill="auto"/>
          </w:tcPr>
          <w:p w14:paraId="08DC1160" w14:textId="77777777" w:rsidR="00C77D4E" w:rsidRPr="00AE0575" w:rsidRDefault="00C77D4E" w:rsidP="00ED128E">
            <w:pPr>
              <w:spacing w:line="260" w:lineRule="exact"/>
              <w:jc w:val="center"/>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3</w:t>
            </w:r>
          </w:p>
        </w:tc>
        <w:tc>
          <w:tcPr>
            <w:tcW w:w="992" w:type="dxa"/>
            <w:shd w:val="clear" w:color="auto" w:fill="auto"/>
          </w:tcPr>
          <w:p w14:paraId="7D933290"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課本</w:t>
            </w:r>
          </w:p>
          <w:p w14:paraId="1307C257"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電子教科書或簡報</w:t>
            </w:r>
          </w:p>
          <w:p w14:paraId="2BB7392E"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影片</w:t>
            </w:r>
          </w:p>
        </w:tc>
        <w:tc>
          <w:tcPr>
            <w:tcW w:w="1212" w:type="dxa"/>
            <w:shd w:val="clear" w:color="auto" w:fill="auto"/>
          </w:tcPr>
          <w:p w14:paraId="2F196EAE" w14:textId="77777777" w:rsidR="00C77D4E" w:rsidRPr="00AE0575" w:rsidRDefault="00C77D4E" w:rsidP="00ED128E">
            <w:pPr>
              <w:spacing w:line="260" w:lineRule="exact"/>
              <w:jc w:val="both"/>
              <w:rPr>
                <w:rFonts w:eastAsiaTheme="minorEastAsia"/>
                <w:bCs/>
                <w:color w:val="000000" w:themeColor="text1"/>
                <w:sz w:val="20"/>
                <w:szCs w:val="20"/>
              </w:rPr>
            </w:pPr>
            <w:r w:rsidRPr="00AE0575">
              <w:rPr>
                <w:rFonts w:ascii="標楷體" w:eastAsia="標楷體" w:hAnsi="標楷體" w:cs="標楷體" w:hint="eastAsia"/>
                <w:bCs/>
                <w:color w:val="000000" w:themeColor="text1"/>
                <w:sz w:val="20"/>
                <w:szCs w:val="20"/>
              </w:rPr>
              <w:t>口頭發表</w:t>
            </w:r>
          </w:p>
        </w:tc>
        <w:tc>
          <w:tcPr>
            <w:tcW w:w="1198" w:type="dxa"/>
            <w:shd w:val="clear" w:color="auto" w:fill="auto"/>
          </w:tcPr>
          <w:p w14:paraId="7DB7E24C"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【環境教育】</w:t>
            </w:r>
          </w:p>
          <w:p w14:paraId="12717CB1"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DFKaiShu-SB-Estd-BF" w:hint="eastAsia"/>
                <w:sz w:val="20"/>
                <w:szCs w:val="20"/>
              </w:rPr>
              <w:t>環E2</w:t>
            </w:r>
            <w:r>
              <w:rPr>
                <w:rFonts w:ascii="標楷體" w:eastAsia="標楷體" w:hAnsi="標楷體" w:cs="DFKaiShu-SB-Estd-BF" w:hint="eastAsia"/>
                <w:sz w:val="20"/>
                <w:szCs w:val="20"/>
              </w:rPr>
              <w:t xml:space="preserve"> </w:t>
            </w:r>
            <w:r w:rsidRPr="00AE0575">
              <w:rPr>
                <w:rFonts w:ascii="標楷體" w:eastAsia="標楷體" w:hAnsi="標楷體" w:cs="DFKaiShu-SB-Estd-BF" w:hint="eastAsia"/>
                <w:sz w:val="20"/>
                <w:szCs w:val="20"/>
              </w:rPr>
              <w:t>覺知生物生命的美與價值，關懷動、植物的生命。</w:t>
            </w:r>
          </w:p>
          <w:p w14:paraId="26C9482D"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DFKaiShu-SB-Estd-BF" w:hint="eastAsia"/>
                <w:b/>
                <w:color w:val="000000" w:themeColor="text1"/>
                <w:sz w:val="20"/>
                <w:szCs w:val="20"/>
              </w:rPr>
              <w:t>【閱讀素養教育】</w:t>
            </w:r>
          </w:p>
          <w:p w14:paraId="12E2B0D4" w14:textId="77777777" w:rsidR="00C77D4E" w:rsidRPr="00AE0575" w:rsidRDefault="00C77D4E" w:rsidP="00ED128E">
            <w:pPr>
              <w:spacing w:line="260" w:lineRule="exact"/>
              <w:jc w:val="both"/>
              <w:rPr>
                <w:rFonts w:eastAsiaTheme="minorEastAsia"/>
                <w:color w:val="000000" w:themeColor="text1"/>
                <w:sz w:val="20"/>
                <w:szCs w:val="20"/>
              </w:rPr>
            </w:pPr>
            <w:r w:rsidRPr="00AE0575">
              <w:rPr>
                <w:rFonts w:ascii="標楷體" w:eastAsia="標楷體" w:hAnsi="標楷體" w:cs="DFKaiShu-SB-Estd-BF" w:hint="eastAsia"/>
                <w:sz w:val="20"/>
                <w:szCs w:val="20"/>
              </w:rPr>
              <w:t>閱E10 中、高年級：能從報章雜誌及其他閱讀媒材中汲取與學科相關的知識。</w:t>
            </w:r>
          </w:p>
        </w:tc>
        <w:tc>
          <w:tcPr>
            <w:tcW w:w="1770" w:type="dxa"/>
            <w:shd w:val="clear" w:color="auto" w:fill="auto"/>
          </w:tcPr>
          <w:p w14:paraId="1DA67DA0"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172E16FA"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5E3442F8"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5FA0F3E"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35278D9F"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4970ED45"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0C4B481C"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3F1A1E0F"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59A6FA77" w14:textId="77777777" w:rsidTr="00ED128E">
        <w:trPr>
          <w:trHeight w:val="761"/>
        </w:trPr>
        <w:tc>
          <w:tcPr>
            <w:tcW w:w="1526" w:type="dxa"/>
            <w:shd w:val="clear" w:color="auto" w:fill="auto"/>
          </w:tcPr>
          <w:p w14:paraId="60736843"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第十</w:t>
            </w:r>
            <w:r w:rsidRPr="00EC4877">
              <w:rPr>
                <w:rFonts w:ascii="標楷體" w:eastAsia="標楷體" w:hAnsi="標楷體" w:hint="eastAsia"/>
                <w:snapToGrid w:val="0"/>
                <w:kern w:val="0"/>
              </w:rPr>
              <w:t>八</w:t>
            </w:r>
            <w:r w:rsidRPr="00EC4877">
              <w:rPr>
                <w:rFonts w:ascii="標楷體" w:eastAsia="標楷體" w:hAnsi="標楷體"/>
                <w:snapToGrid w:val="0"/>
                <w:kern w:val="0"/>
              </w:rPr>
              <w:t>週</w:t>
            </w:r>
          </w:p>
          <w:p w14:paraId="4673CC40"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6/12~6/16</w:t>
            </w:r>
          </w:p>
        </w:tc>
        <w:tc>
          <w:tcPr>
            <w:tcW w:w="1228" w:type="dxa"/>
            <w:shd w:val="clear" w:color="auto" w:fill="auto"/>
          </w:tcPr>
          <w:p w14:paraId="636F7B08" w14:textId="77777777" w:rsidR="00C77D4E" w:rsidRDefault="00C77D4E" w:rsidP="00ED128E">
            <w:r>
              <w:rPr>
                <w:rFonts w:ascii="標楷體" w:eastAsia="標楷體" w:hAnsi="標楷體" w:cs="標楷體" w:hint="eastAsia"/>
                <w:bCs/>
                <w:sz w:val="20"/>
              </w:rPr>
              <w:t>自-E-B2 能了解科技及媒體的運用方式，並從學習活動、日常經驗及科技運用、自然環境、書刊及網路媒體等，察覺問題或獲</w:t>
            </w:r>
            <w:r>
              <w:rPr>
                <w:rFonts w:ascii="標楷體" w:eastAsia="標楷體" w:hAnsi="標楷體" w:cs="標楷體" w:hint="eastAsia"/>
                <w:bCs/>
                <w:sz w:val="20"/>
              </w:rPr>
              <w:lastRenderedPageBreak/>
              <w:t>得有助於探究的資訊。</w:t>
            </w:r>
          </w:p>
          <w:p w14:paraId="46CFBC32" w14:textId="77777777" w:rsidR="00C77D4E" w:rsidRDefault="00C77D4E" w:rsidP="00ED128E">
            <w:r>
              <w:rPr>
                <w:rFonts w:ascii="標楷體" w:eastAsia="標楷體" w:hAnsi="標楷體" w:cs="標楷體" w:hint="eastAsia"/>
                <w:bCs/>
                <w:sz w:val="20"/>
              </w:rPr>
              <w:t>自-E-B3 透過五官知覺觀察周遭環境的動植物與自然現象，知道如何欣賞美的事物。</w:t>
            </w:r>
          </w:p>
        </w:tc>
        <w:tc>
          <w:tcPr>
            <w:tcW w:w="1848" w:type="dxa"/>
          </w:tcPr>
          <w:p w14:paraId="2A739F49"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lastRenderedPageBreak/>
              <w:t>tr-II-1 能知道觀察、記錄所得自然現象的結果是有其原因的，並依據習得的知識，說明自己的想法。</w:t>
            </w:r>
          </w:p>
          <w:p w14:paraId="30B2742F"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po-II-1 能從日常經驗、學習活動、自然環境，進行觀察，進而能察覺問題。</w:t>
            </w:r>
          </w:p>
          <w:p w14:paraId="491FFF8C"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lastRenderedPageBreak/>
              <w:t>po-II-2 能依據觀察、蒐集資料、閱讀、思考、討論等，提出問題。</w:t>
            </w:r>
          </w:p>
          <w:p w14:paraId="6B9B7AD8"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ai-II-1 保持對自然現象的好奇心，透過不斷的探尋和提問，常會有新發現。</w:t>
            </w:r>
          </w:p>
        </w:tc>
        <w:tc>
          <w:tcPr>
            <w:tcW w:w="1805" w:type="dxa"/>
          </w:tcPr>
          <w:p w14:paraId="46C49A44"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lastRenderedPageBreak/>
              <w:t>INa-II-7 生物需要能量（養分）、陽光、空氣、水和土壤，維持生命、生長與活動。</w:t>
            </w:r>
          </w:p>
          <w:p w14:paraId="7F5F0ED2"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INb-II-7 動植物體的外部形態和內部構造，與其生長、行為、繁衍後代和適應環境有關。</w:t>
            </w:r>
          </w:p>
          <w:p w14:paraId="7CC8929C"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lastRenderedPageBreak/>
              <w:t>INe-II-10 動物的感覺器官接受外界刺激會引起生理和行為反應。</w:t>
            </w:r>
          </w:p>
        </w:tc>
        <w:tc>
          <w:tcPr>
            <w:tcW w:w="2632" w:type="dxa"/>
            <w:shd w:val="clear" w:color="auto" w:fill="auto"/>
          </w:tcPr>
          <w:p w14:paraId="35AD627C"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lastRenderedPageBreak/>
              <w:t>四、動物王國</w:t>
            </w:r>
          </w:p>
          <w:p w14:paraId="57A7F39B"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2.動物的生存</w:t>
            </w:r>
          </w:p>
          <w:p w14:paraId="613962D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活動一：動物獲取養分的方式</w:t>
            </w:r>
          </w:p>
          <w:p w14:paraId="7192A527"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一、引起動機</w:t>
            </w:r>
          </w:p>
          <w:p w14:paraId="21D6C673"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1.教師可從人類從出生時需要喝奶、長大後要攝取各種食物等，引導學生知道我們需要攝取食物來獲取養分。</w:t>
            </w:r>
          </w:p>
          <w:p w14:paraId="4787F83A"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2.進而請學生思考，其他動物是否也需要攝取食物？牠</w:t>
            </w:r>
            <w:r w:rsidRPr="00AE0575">
              <w:rPr>
                <w:rFonts w:ascii="標楷體" w:eastAsia="標楷體" w:hAnsi="標楷體" w:cs="標楷體" w:hint="eastAsia"/>
                <w:color w:val="000000" w:themeColor="text1"/>
                <w:sz w:val="20"/>
                <w:szCs w:val="20"/>
              </w:rPr>
              <w:lastRenderedPageBreak/>
              <w:t>們會如何攝取食物？讓學生分享他的想法與發現。</w:t>
            </w:r>
          </w:p>
          <w:p w14:paraId="464AA9BA"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二、討論與比較</w:t>
            </w:r>
          </w:p>
          <w:p w14:paraId="395E2A8C"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1.透過課本中的舉例說明，不同動物有不同的覓食方法，目的都是為了獲取養分。</w:t>
            </w:r>
          </w:p>
          <w:p w14:paraId="6C931ED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•此處可補充說明食物有不同的類別，有的動物會吃植物類的食物、有的會吃動物類的，或是雜食性。</w:t>
            </w:r>
          </w:p>
          <w:p w14:paraId="6313F49A"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•教師也可引導學生和前面所學到的動物構造做連結，不同的動物構造有不同的覓食方法，這部分的概念在高年級還會再做深入的教學。</w:t>
            </w:r>
          </w:p>
          <w:p w14:paraId="0F9B9C94" w14:textId="77777777" w:rsidR="00C77D4E" w:rsidRPr="00AE0575" w:rsidRDefault="00C77D4E" w:rsidP="00ED128E">
            <w:pPr>
              <w:spacing w:line="260" w:lineRule="exact"/>
              <w:rPr>
                <w:rFonts w:eastAsiaTheme="minorEastAsia"/>
                <w:color w:val="000000" w:themeColor="text1"/>
                <w:sz w:val="20"/>
                <w:szCs w:val="20"/>
              </w:rPr>
            </w:pPr>
          </w:p>
          <w:p w14:paraId="5FD28B1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活動二：動物適應環境的方法</w:t>
            </w:r>
          </w:p>
          <w:p w14:paraId="2B2DF8F3"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一、引起動機</w:t>
            </w:r>
          </w:p>
          <w:p w14:paraId="1DB439BA"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1.教師先引起舊經驗，在天氣單元有學過臺灣的環境會有四季的變化，我們在四季會有不同的生活方式，並請學生思考，我們會有哪些因應季節改變的做法呢？</w:t>
            </w:r>
          </w:p>
          <w:p w14:paraId="261757E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•教師可說明，我們會改變衣著和飲食來適應季節的溫度變化。</w:t>
            </w:r>
          </w:p>
          <w:p w14:paraId="68952A9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二、教學活動</w:t>
            </w:r>
          </w:p>
          <w:p w14:paraId="3D90AB1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1.請學生想想看，其他動物會用什麼方式來適應環境的改變？</w:t>
            </w:r>
          </w:p>
          <w:p w14:paraId="72016ED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•北極狐換毛除了因為較厚的皮毛可以禦寒以外，和環境的雪地顏色也有相關，因此冬季為較濃厚的白色皮</w:t>
            </w:r>
            <w:r w:rsidRPr="00AE0575">
              <w:rPr>
                <w:rFonts w:ascii="標楷體" w:eastAsia="標楷體" w:hAnsi="標楷體" w:cs="標楷體" w:hint="eastAsia"/>
                <w:color w:val="000000" w:themeColor="text1"/>
                <w:sz w:val="20"/>
                <w:szCs w:val="20"/>
              </w:rPr>
              <w:lastRenderedPageBreak/>
              <w:t>毛。</w:t>
            </w:r>
          </w:p>
          <w:p w14:paraId="3C054EB9"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•除了課本所提的例子，教師也可請學生查詢資料，找出其他有類似適應方式的動物。</w:t>
            </w:r>
          </w:p>
        </w:tc>
        <w:tc>
          <w:tcPr>
            <w:tcW w:w="567" w:type="dxa"/>
            <w:shd w:val="clear" w:color="auto" w:fill="auto"/>
          </w:tcPr>
          <w:p w14:paraId="32A9E05B" w14:textId="77777777" w:rsidR="00C77D4E" w:rsidRPr="00AE0575" w:rsidRDefault="00C77D4E" w:rsidP="00ED128E">
            <w:pPr>
              <w:spacing w:line="260" w:lineRule="exact"/>
              <w:jc w:val="center"/>
              <w:rPr>
                <w:rFonts w:eastAsiaTheme="minorEastAsia"/>
                <w:sz w:val="20"/>
                <w:szCs w:val="20"/>
              </w:rPr>
            </w:pPr>
            <w:r w:rsidRPr="00AE0575">
              <w:rPr>
                <w:rFonts w:ascii="標楷體" w:eastAsia="標楷體" w:hAnsi="標楷體" w:cs="標楷體" w:hint="eastAsia"/>
                <w:bCs/>
                <w:sz w:val="20"/>
                <w:szCs w:val="20"/>
              </w:rPr>
              <w:lastRenderedPageBreak/>
              <w:t>3</w:t>
            </w:r>
          </w:p>
        </w:tc>
        <w:tc>
          <w:tcPr>
            <w:tcW w:w="992" w:type="dxa"/>
            <w:shd w:val="clear" w:color="auto" w:fill="auto"/>
          </w:tcPr>
          <w:p w14:paraId="3A10D209"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課本</w:t>
            </w:r>
          </w:p>
          <w:p w14:paraId="325667FB"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電子教科書或簡報</w:t>
            </w:r>
          </w:p>
        </w:tc>
        <w:tc>
          <w:tcPr>
            <w:tcW w:w="1212" w:type="dxa"/>
            <w:shd w:val="clear" w:color="auto" w:fill="auto"/>
          </w:tcPr>
          <w:p w14:paraId="37DFD150" w14:textId="77777777" w:rsidR="00C77D4E" w:rsidRPr="00814162"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口頭發表</w:t>
            </w:r>
          </w:p>
        </w:tc>
        <w:tc>
          <w:tcPr>
            <w:tcW w:w="1198" w:type="dxa"/>
            <w:shd w:val="clear" w:color="auto" w:fill="auto"/>
          </w:tcPr>
          <w:p w14:paraId="206DCEB2"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【環境教育】</w:t>
            </w:r>
          </w:p>
          <w:p w14:paraId="2F9F33F8"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DFKaiShu-SB-Estd-BF" w:hint="eastAsia"/>
                <w:sz w:val="20"/>
                <w:szCs w:val="20"/>
              </w:rPr>
              <w:t>環E2</w:t>
            </w:r>
            <w:r>
              <w:rPr>
                <w:rFonts w:ascii="標楷體" w:eastAsia="標楷體" w:hAnsi="標楷體" w:cs="DFKaiShu-SB-Estd-BF" w:hint="eastAsia"/>
                <w:sz w:val="20"/>
                <w:szCs w:val="20"/>
              </w:rPr>
              <w:t xml:space="preserve"> </w:t>
            </w:r>
            <w:r w:rsidRPr="00AE0575">
              <w:rPr>
                <w:rFonts w:ascii="標楷體" w:eastAsia="標楷體" w:hAnsi="標楷體" w:cs="DFKaiShu-SB-Estd-BF" w:hint="eastAsia"/>
                <w:sz w:val="20"/>
                <w:szCs w:val="20"/>
              </w:rPr>
              <w:t>覺知生物生命的美與價值，關懷動、植物的生命。</w:t>
            </w:r>
          </w:p>
        </w:tc>
        <w:tc>
          <w:tcPr>
            <w:tcW w:w="1770" w:type="dxa"/>
            <w:shd w:val="clear" w:color="auto" w:fill="auto"/>
          </w:tcPr>
          <w:p w14:paraId="09997881"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5FB0A44F"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169C546D"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065F9864"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C65F00C"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0DB6CD49"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lastRenderedPageBreak/>
              <w:t>3.申請鐘點費：</w:t>
            </w:r>
          </w:p>
          <w:p w14:paraId="38EE2397"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22D828EE"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4B8D1502" w14:textId="77777777" w:rsidTr="00ED128E">
        <w:trPr>
          <w:trHeight w:val="761"/>
        </w:trPr>
        <w:tc>
          <w:tcPr>
            <w:tcW w:w="1526" w:type="dxa"/>
            <w:shd w:val="clear" w:color="auto" w:fill="auto"/>
          </w:tcPr>
          <w:p w14:paraId="75E3966C"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lastRenderedPageBreak/>
              <w:t>第</w:t>
            </w:r>
            <w:r w:rsidRPr="00EC4877">
              <w:rPr>
                <w:rFonts w:ascii="標楷體" w:eastAsia="標楷體" w:hAnsi="標楷體" w:hint="eastAsia"/>
                <w:snapToGrid w:val="0"/>
                <w:kern w:val="0"/>
              </w:rPr>
              <w:t>十九</w:t>
            </w:r>
            <w:r w:rsidRPr="00EC4877">
              <w:rPr>
                <w:rFonts w:ascii="標楷體" w:eastAsia="標楷體" w:hAnsi="標楷體"/>
                <w:snapToGrid w:val="0"/>
                <w:kern w:val="0"/>
              </w:rPr>
              <w:t>週</w:t>
            </w:r>
          </w:p>
          <w:p w14:paraId="370E9C5B"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6/19~6/23</w:t>
            </w:r>
          </w:p>
        </w:tc>
        <w:tc>
          <w:tcPr>
            <w:tcW w:w="1228" w:type="dxa"/>
            <w:shd w:val="clear" w:color="auto" w:fill="auto"/>
          </w:tcPr>
          <w:p w14:paraId="469110EC" w14:textId="77777777" w:rsidR="00C77D4E" w:rsidRDefault="00C77D4E" w:rsidP="00ED128E">
            <w:r>
              <w:rPr>
                <w:rFonts w:ascii="標楷體" w:eastAsia="標楷體" w:hAnsi="標楷體" w:cs="標楷體" w:hint="eastAsia"/>
                <w:bCs/>
                <w:sz w:val="20"/>
              </w:rPr>
              <w:t>自-E-B2 能了解科技及媒體的運用方式，並從學習活動、日常經驗及科技運用、自然環境、書刊及網路媒體等，察覺問題或獲得有助於探究的資訊。</w:t>
            </w:r>
          </w:p>
          <w:p w14:paraId="4642FA9C" w14:textId="77777777" w:rsidR="00C77D4E" w:rsidRDefault="00C77D4E" w:rsidP="00ED128E">
            <w:r>
              <w:rPr>
                <w:rFonts w:ascii="標楷體" w:eastAsia="標楷體" w:hAnsi="標楷體" w:cs="標楷體" w:hint="eastAsia"/>
                <w:bCs/>
                <w:sz w:val="20"/>
              </w:rPr>
              <w:t>自-E-B3 透過五官知覺觀察周遭環境的動植物與自然現象，知道如何欣賞美的事物。</w:t>
            </w:r>
          </w:p>
        </w:tc>
        <w:tc>
          <w:tcPr>
            <w:tcW w:w="1848" w:type="dxa"/>
          </w:tcPr>
          <w:p w14:paraId="12951A73"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tr-II-1 能知道觀察、記錄所得自然現象的結果是有其原因的，並依據習得的知識，說明自己的想法。</w:t>
            </w:r>
          </w:p>
          <w:p w14:paraId="7D247734"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po-II-1 能從日常經驗、學習活動、自然環境，進行觀察，進而能察覺問題。</w:t>
            </w:r>
          </w:p>
          <w:p w14:paraId="7AFE0664"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po-II-2 能依據觀察、蒐集資料、閱讀、思考、討論等，提出問題。</w:t>
            </w:r>
          </w:p>
          <w:p w14:paraId="7E4817F2"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ai-II-1 保持對自然現象的好奇心，透過不斷的探尋和提問，常會有新發現。</w:t>
            </w:r>
          </w:p>
        </w:tc>
        <w:tc>
          <w:tcPr>
            <w:tcW w:w="1805" w:type="dxa"/>
          </w:tcPr>
          <w:p w14:paraId="2ECB953A"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INa-II-7 生物需要能量（養分）、陽光、空氣、水和土壤，維持生命、生長與活動。</w:t>
            </w:r>
          </w:p>
          <w:p w14:paraId="5328A4B7"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INb-II-7 動植物體的外部形態和內部構造，與其生長、行為、繁衍後代和適應環境有關。</w:t>
            </w:r>
          </w:p>
          <w:p w14:paraId="5943E7BB"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INe-II-10 動物的感覺器官接受外界刺激會引起生理和行為反應。</w:t>
            </w:r>
          </w:p>
        </w:tc>
        <w:tc>
          <w:tcPr>
            <w:tcW w:w="2632" w:type="dxa"/>
            <w:shd w:val="clear" w:color="auto" w:fill="auto"/>
          </w:tcPr>
          <w:p w14:paraId="1D1DD65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四、動物王國</w:t>
            </w:r>
          </w:p>
          <w:p w14:paraId="1CB38BB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2.動物的生存</w:t>
            </w:r>
          </w:p>
          <w:p w14:paraId="2F02A380"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活動一：觀察瞳孔的變化</w:t>
            </w:r>
          </w:p>
          <w:p w14:paraId="134720B2"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一、觀察活動</w:t>
            </w:r>
          </w:p>
          <w:p w14:paraId="2ABE132C"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1.先以貓的瞳孔變化觀察現象引入，請學生想想看人的瞳孔是否也會有一樣的變化。</w:t>
            </w:r>
          </w:p>
          <w:p w14:paraId="58F255E6"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•可請學生回想，在進出電影院時 ( 從黑暗環境到明亮環境，或從明亮環境到黑暗環境 )，眼睛有什麼感受？</w:t>
            </w:r>
          </w:p>
          <w:p w14:paraId="63D64D5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2.請學生兩兩一組，進行人的瞳孔觀察活動。</w:t>
            </w:r>
          </w:p>
          <w:p w14:paraId="2F62EFC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•先請學生關燈 ( 或在較暗的環境 )，先觀察瞳孔大小，再開燈 ( 較亮的環境 )，再觀察瞳孔大小的變化。這樣可以避免從亮的環境突然到暗的環境時，眼睛會有短暫看不到的現象。</w:t>
            </w:r>
          </w:p>
          <w:p w14:paraId="019697D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二、結論歸納</w:t>
            </w:r>
          </w:p>
          <w:p w14:paraId="094AE893"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1.引導學生歸納觀察結果，瞳孔大小會隨著環境明暗改變而變化。</w:t>
            </w:r>
          </w:p>
          <w:p w14:paraId="19C8F2FF"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2.教師補充，人類除了眼睛受到光線刺激而有瞳孔變化的反應，皮膚也會因應冷熱刺激而有反應。這些變化也是適應環境的方式，可以保</w:t>
            </w:r>
            <w:r w:rsidRPr="00AE0575">
              <w:rPr>
                <w:rFonts w:ascii="標楷體" w:eastAsia="標楷體" w:hAnsi="標楷體" w:cs="標楷體" w:hint="eastAsia"/>
                <w:color w:val="000000" w:themeColor="text1"/>
                <w:sz w:val="20"/>
                <w:szCs w:val="20"/>
              </w:rPr>
              <w:lastRenderedPageBreak/>
              <w:t>護自己不受傷害。</w:t>
            </w:r>
          </w:p>
        </w:tc>
        <w:tc>
          <w:tcPr>
            <w:tcW w:w="567" w:type="dxa"/>
            <w:shd w:val="clear" w:color="auto" w:fill="auto"/>
          </w:tcPr>
          <w:p w14:paraId="4D1EEA54" w14:textId="77777777" w:rsidR="00C77D4E" w:rsidRPr="00AE0575" w:rsidRDefault="00C77D4E" w:rsidP="00ED128E">
            <w:pPr>
              <w:spacing w:line="260" w:lineRule="exact"/>
              <w:jc w:val="center"/>
              <w:rPr>
                <w:rFonts w:eastAsiaTheme="minorEastAsia"/>
                <w:sz w:val="20"/>
                <w:szCs w:val="20"/>
              </w:rPr>
            </w:pPr>
            <w:r w:rsidRPr="00AE0575">
              <w:rPr>
                <w:rFonts w:ascii="標楷體" w:eastAsia="標楷體" w:hAnsi="標楷體" w:cs="標楷體" w:hint="eastAsia"/>
                <w:bCs/>
                <w:sz w:val="20"/>
                <w:szCs w:val="20"/>
              </w:rPr>
              <w:lastRenderedPageBreak/>
              <w:t>3</w:t>
            </w:r>
          </w:p>
        </w:tc>
        <w:tc>
          <w:tcPr>
            <w:tcW w:w="992" w:type="dxa"/>
            <w:shd w:val="clear" w:color="auto" w:fill="auto"/>
          </w:tcPr>
          <w:p w14:paraId="361077DD"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課本</w:t>
            </w:r>
          </w:p>
          <w:p w14:paraId="30D32544"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電子教科書或簡報</w:t>
            </w:r>
          </w:p>
        </w:tc>
        <w:tc>
          <w:tcPr>
            <w:tcW w:w="1212" w:type="dxa"/>
            <w:shd w:val="clear" w:color="auto" w:fill="auto"/>
          </w:tcPr>
          <w:p w14:paraId="2F495C39" w14:textId="77777777" w:rsidR="00C77D4E" w:rsidRPr="00AE0575" w:rsidRDefault="00C77D4E" w:rsidP="00ED128E">
            <w:pPr>
              <w:spacing w:line="260" w:lineRule="exact"/>
              <w:jc w:val="both"/>
              <w:rPr>
                <w:rFonts w:eastAsiaTheme="minorEastAsia"/>
                <w:bCs/>
                <w:sz w:val="20"/>
                <w:szCs w:val="20"/>
              </w:rPr>
            </w:pPr>
            <w:r w:rsidRPr="00AE0575">
              <w:rPr>
                <w:rFonts w:ascii="標楷體" w:eastAsia="標楷體" w:hAnsi="標楷體" w:cs="標楷體" w:hint="eastAsia"/>
                <w:bCs/>
                <w:sz w:val="20"/>
                <w:szCs w:val="20"/>
              </w:rPr>
              <w:t>口頭發表</w:t>
            </w:r>
          </w:p>
          <w:p w14:paraId="2C63CB3A"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小組互動</w:t>
            </w:r>
          </w:p>
          <w:p w14:paraId="0B7845B8"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表現</w:t>
            </w:r>
          </w:p>
          <w:p w14:paraId="20174890"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觀察記錄</w:t>
            </w:r>
          </w:p>
        </w:tc>
        <w:tc>
          <w:tcPr>
            <w:tcW w:w="1198" w:type="dxa"/>
            <w:shd w:val="clear" w:color="auto" w:fill="auto"/>
          </w:tcPr>
          <w:p w14:paraId="38476FF0" w14:textId="77777777" w:rsidR="00C77D4E" w:rsidRPr="00AE0575" w:rsidRDefault="00C77D4E" w:rsidP="00ED128E">
            <w:pPr>
              <w:spacing w:line="260" w:lineRule="exact"/>
              <w:jc w:val="both"/>
              <w:rPr>
                <w:rFonts w:eastAsiaTheme="minorEastAsia"/>
                <w:b/>
                <w:color w:val="000000" w:themeColor="text1"/>
                <w:sz w:val="20"/>
                <w:szCs w:val="20"/>
              </w:rPr>
            </w:pPr>
            <w:r w:rsidRPr="00AE0575">
              <w:rPr>
                <w:rFonts w:ascii="標楷體" w:eastAsia="標楷體" w:hAnsi="標楷體" w:cs="DFKaiShu-SB-Estd-BF" w:hint="eastAsia"/>
                <w:b/>
                <w:color w:val="000000" w:themeColor="text1"/>
                <w:sz w:val="20"/>
                <w:szCs w:val="20"/>
              </w:rPr>
              <w:t>【環境教育】</w:t>
            </w:r>
          </w:p>
          <w:p w14:paraId="279E29CC"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DFKaiShu-SB-Estd-BF" w:hint="eastAsia"/>
                <w:sz w:val="20"/>
                <w:szCs w:val="20"/>
              </w:rPr>
              <w:t>環E2</w:t>
            </w:r>
            <w:r>
              <w:rPr>
                <w:rFonts w:ascii="標楷體" w:eastAsia="標楷體" w:hAnsi="標楷體" w:cs="DFKaiShu-SB-Estd-BF" w:hint="eastAsia"/>
                <w:sz w:val="20"/>
                <w:szCs w:val="20"/>
              </w:rPr>
              <w:t xml:space="preserve"> </w:t>
            </w:r>
            <w:r w:rsidRPr="00AE0575">
              <w:rPr>
                <w:rFonts w:ascii="標楷體" w:eastAsia="標楷體" w:hAnsi="標楷體" w:cs="DFKaiShu-SB-Estd-BF" w:hint="eastAsia"/>
                <w:sz w:val="20"/>
                <w:szCs w:val="20"/>
              </w:rPr>
              <w:t>覺知生物生命的美與價值，關懷動、植物的生命。</w:t>
            </w:r>
          </w:p>
        </w:tc>
        <w:tc>
          <w:tcPr>
            <w:tcW w:w="1770" w:type="dxa"/>
            <w:shd w:val="clear" w:color="auto" w:fill="auto"/>
          </w:tcPr>
          <w:p w14:paraId="79B64841"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60FEDAF3"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2C228780"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43B51091"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14496711"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5F03A93A"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2A7FFCCC"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0B11F913"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r w:rsidR="00C77D4E" w:rsidRPr="00B42D56" w14:paraId="15941DED" w14:textId="77777777" w:rsidTr="00ED128E">
        <w:trPr>
          <w:trHeight w:val="761"/>
        </w:trPr>
        <w:tc>
          <w:tcPr>
            <w:tcW w:w="1526" w:type="dxa"/>
            <w:shd w:val="clear" w:color="auto" w:fill="auto"/>
          </w:tcPr>
          <w:p w14:paraId="7E6BD606"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第二十週</w:t>
            </w:r>
          </w:p>
          <w:p w14:paraId="09FE9E64" w14:textId="77777777" w:rsidR="00C77D4E" w:rsidRPr="00EC4877" w:rsidRDefault="00C77D4E" w:rsidP="00ED128E">
            <w:pPr>
              <w:spacing w:line="260" w:lineRule="exact"/>
              <w:jc w:val="center"/>
              <w:rPr>
                <w:rFonts w:ascii="標楷體" w:eastAsia="標楷體" w:hAnsi="標楷體"/>
                <w:snapToGrid w:val="0"/>
                <w:kern w:val="0"/>
              </w:rPr>
            </w:pPr>
            <w:r w:rsidRPr="00EC4877">
              <w:rPr>
                <w:rFonts w:ascii="標楷體" w:eastAsia="標楷體" w:hAnsi="標楷體"/>
                <w:snapToGrid w:val="0"/>
                <w:kern w:val="0"/>
              </w:rPr>
              <w:t>6/26~6/30</w:t>
            </w:r>
          </w:p>
        </w:tc>
        <w:tc>
          <w:tcPr>
            <w:tcW w:w="1228" w:type="dxa"/>
            <w:shd w:val="clear" w:color="auto" w:fill="auto"/>
          </w:tcPr>
          <w:p w14:paraId="080F1FB3" w14:textId="77777777" w:rsidR="00C77D4E" w:rsidRDefault="00C77D4E" w:rsidP="00ED128E">
            <w:r>
              <w:rPr>
                <w:rFonts w:ascii="標楷體" w:eastAsia="標楷體" w:hAnsi="標楷體" w:cs="標楷體" w:hint="eastAsia"/>
                <w:bCs/>
                <w:sz w:val="20"/>
              </w:rPr>
              <w:t>自-E-A1 能運用五官，敏銳的觀察周遭環境，保持好奇心、想像力持續探索自然。</w:t>
            </w:r>
          </w:p>
          <w:p w14:paraId="473FC070" w14:textId="77777777" w:rsidR="00C77D4E" w:rsidRDefault="00C77D4E" w:rsidP="00ED128E">
            <w:r>
              <w:rPr>
                <w:rFonts w:ascii="標楷體" w:eastAsia="標楷體" w:hAnsi="標楷體" w:cs="標楷體" w:hint="eastAsia"/>
                <w:bCs/>
                <w:sz w:val="20"/>
              </w:rPr>
              <w:t>自-E-C1 培養愛護自然、珍愛生命、惜取資源的關懷心與行動力。</w:t>
            </w:r>
          </w:p>
        </w:tc>
        <w:tc>
          <w:tcPr>
            <w:tcW w:w="1848" w:type="dxa"/>
          </w:tcPr>
          <w:p w14:paraId="73C65B2E"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color w:val="000000" w:themeColor="text1"/>
                <w:sz w:val="20"/>
                <w:szCs w:val="20"/>
              </w:rPr>
              <w:t>po-II-1 能從日常經驗、學習活動、自然環境，進行觀察，進而能察覺問題。</w:t>
            </w:r>
          </w:p>
        </w:tc>
        <w:tc>
          <w:tcPr>
            <w:tcW w:w="1805" w:type="dxa"/>
          </w:tcPr>
          <w:p w14:paraId="1BA4F364"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INb-II-7 動植物體的外部形態和內部構造，與其生長、行為、繁衍後代和適應環境有關。</w:t>
            </w:r>
          </w:p>
          <w:p w14:paraId="221A0A96"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INd-II-3 生物從出生、成長到死亡有一定的壽命，透過生殖繁衍下一代。</w:t>
            </w:r>
          </w:p>
        </w:tc>
        <w:tc>
          <w:tcPr>
            <w:tcW w:w="2632" w:type="dxa"/>
            <w:shd w:val="clear" w:color="auto" w:fill="auto"/>
          </w:tcPr>
          <w:p w14:paraId="5C14EC5D"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四、動物王國</w:t>
            </w:r>
          </w:p>
          <w:p w14:paraId="29BC9DC1" w14:textId="77777777" w:rsidR="00C77D4E" w:rsidRPr="00AE0575" w:rsidRDefault="00C77D4E" w:rsidP="00ED128E">
            <w:pPr>
              <w:spacing w:line="260" w:lineRule="exact"/>
              <w:rPr>
                <w:rFonts w:eastAsiaTheme="minorEastAsia"/>
                <w:color w:val="000000" w:themeColor="text1"/>
                <w:sz w:val="20"/>
                <w:szCs w:val="20"/>
              </w:rPr>
            </w:pPr>
            <w:r w:rsidRPr="00AE0575">
              <w:rPr>
                <w:rFonts w:ascii="標楷體" w:eastAsia="標楷體" w:hAnsi="標楷體" w:cs="標楷體" w:hint="eastAsia"/>
                <w:bCs/>
                <w:color w:val="000000" w:themeColor="text1"/>
                <w:sz w:val="20"/>
                <w:szCs w:val="20"/>
              </w:rPr>
              <w:t>3.愛護動物</w:t>
            </w:r>
          </w:p>
          <w:p w14:paraId="43FCB327"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活動一：動物的繁衍</w:t>
            </w:r>
          </w:p>
          <w:p w14:paraId="5071C84B"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一、引起動機</w:t>
            </w:r>
          </w:p>
          <w:p w14:paraId="381DB904"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1.教師先引導學生想一想，我們媽媽懷胎生下來的，在生活中是否有看過其他動物也會生小寶寶？</w:t>
            </w:r>
          </w:p>
          <w:p w14:paraId="674FAB23"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二、教學活動</w:t>
            </w:r>
          </w:p>
          <w:p w14:paraId="76655200"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1.教師舉例說明不同動物繁衍的例子。</w:t>
            </w:r>
          </w:p>
          <w:p w14:paraId="2807C69C"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•此處不用說明胎生和卵生的差異，只需讓學生知道動物都會繁衍，不同動物的生長過程不同。動物的生殖方式在高年級會再進行深入的教學。</w:t>
            </w:r>
          </w:p>
          <w:p w14:paraId="4D5B04D8"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•昆蟲的一生不需讓學生知道完全變態和不完全變態的差異，避免淪為考試背誦的內容。</w:t>
            </w:r>
          </w:p>
          <w:p w14:paraId="37D5B8D2"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2.教師總結：動物都會繁衍下一代，讓生命生生不息傳承下去，並說明生命的可貴。</w:t>
            </w:r>
          </w:p>
          <w:p w14:paraId="1D202EC7" w14:textId="77777777" w:rsidR="00C77D4E" w:rsidRPr="00AE0575" w:rsidRDefault="00C77D4E" w:rsidP="00ED128E">
            <w:pPr>
              <w:spacing w:line="260" w:lineRule="exact"/>
              <w:rPr>
                <w:rFonts w:eastAsiaTheme="minorEastAsia"/>
                <w:sz w:val="20"/>
                <w:szCs w:val="20"/>
              </w:rPr>
            </w:pPr>
          </w:p>
          <w:p w14:paraId="76AF3DA4"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 xml:space="preserve">活動二：愛護動物的做法 </w:t>
            </w:r>
          </w:p>
          <w:p w14:paraId="3BDCA301"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一、引起動機</w:t>
            </w:r>
          </w:p>
          <w:p w14:paraId="1A6642E5"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1.教師詢問學生，是否有飼養過小動物，分享彼此的經驗。</w:t>
            </w:r>
          </w:p>
          <w:p w14:paraId="60210363"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2.教師引導學生思考，飼養動物對牠們會有什麼影響？</w:t>
            </w:r>
          </w:p>
          <w:p w14:paraId="6D8BCFA5"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二、教學活動</w:t>
            </w:r>
          </w:p>
          <w:p w14:paraId="27A9CF40"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1.教師先向學生說明動物的</w:t>
            </w:r>
            <w:r w:rsidRPr="00AE0575">
              <w:rPr>
                <w:rFonts w:ascii="標楷體" w:eastAsia="標楷體" w:hAnsi="標楷體" w:cs="標楷體" w:hint="eastAsia"/>
                <w:sz w:val="20"/>
                <w:szCs w:val="20"/>
              </w:rPr>
              <w:lastRenderedPageBreak/>
              <w:t>生命和我們一樣珍貴，請學生思考我們可以用哪些做法或行為，來愛護這些小動物。</w:t>
            </w:r>
          </w:p>
          <w:p w14:paraId="388089B7"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2.教師說明課本上的各種做法，可以搭配影片或網路新聞資料等，協助學生了解各項做法的細節。</w:t>
            </w:r>
          </w:p>
          <w:p w14:paraId="3630058D"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三、總結歸納</w:t>
            </w:r>
          </w:p>
          <w:p w14:paraId="6B51C46B" w14:textId="77777777" w:rsidR="00C77D4E" w:rsidRPr="00AE0575" w:rsidRDefault="00C77D4E" w:rsidP="00ED128E">
            <w:pPr>
              <w:spacing w:line="260" w:lineRule="exact"/>
              <w:rPr>
                <w:rFonts w:eastAsiaTheme="minorEastAsia"/>
                <w:sz w:val="20"/>
                <w:szCs w:val="20"/>
              </w:rPr>
            </w:pPr>
            <w:r w:rsidRPr="00AE0575">
              <w:rPr>
                <w:rFonts w:ascii="標楷體" w:eastAsia="標楷體" w:hAnsi="標楷體" w:cs="標楷體" w:hint="eastAsia"/>
                <w:sz w:val="20"/>
                <w:szCs w:val="20"/>
              </w:rPr>
              <w:t>1.環境和動物生存有很大的關係，我們要愛護動物也要愛護環境，讓各種動物都能自然的生存下去。</w:t>
            </w:r>
          </w:p>
          <w:p w14:paraId="3AE920AD" w14:textId="77777777" w:rsidR="00C77D4E" w:rsidRPr="00AE0575" w:rsidRDefault="00C77D4E" w:rsidP="00ED128E">
            <w:pPr>
              <w:spacing w:line="260" w:lineRule="exact"/>
              <w:rPr>
                <w:rFonts w:eastAsiaTheme="minorEastAsia"/>
                <w:color w:val="000000"/>
                <w:sz w:val="20"/>
                <w:szCs w:val="20"/>
              </w:rPr>
            </w:pPr>
            <w:r w:rsidRPr="00AE0575">
              <w:rPr>
                <w:rFonts w:ascii="標楷體" w:eastAsia="標楷體" w:hAnsi="標楷體" w:cs="標楷體" w:hint="eastAsia"/>
                <w:sz w:val="20"/>
                <w:szCs w:val="20"/>
              </w:rPr>
              <w:t>2.閱讀科學閱讀《向動物借些點子》，並請學生想一想「你還知道哪些和動物有關的發明呢？」。</w:t>
            </w:r>
          </w:p>
        </w:tc>
        <w:tc>
          <w:tcPr>
            <w:tcW w:w="567" w:type="dxa"/>
            <w:shd w:val="clear" w:color="auto" w:fill="auto"/>
          </w:tcPr>
          <w:p w14:paraId="1C976497" w14:textId="77777777" w:rsidR="00C77D4E" w:rsidRPr="00AE0575" w:rsidRDefault="00C77D4E" w:rsidP="00ED128E">
            <w:pPr>
              <w:spacing w:line="260" w:lineRule="exact"/>
              <w:jc w:val="center"/>
              <w:rPr>
                <w:rFonts w:eastAsiaTheme="minorEastAsia"/>
                <w:sz w:val="20"/>
                <w:szCs w:val="20"/>
              </w:rPr>
            </w:pPr>
            <w:r w:rsidRPr="00AE0575">
              <w:rPr>
                <w:rFonts w:ascii="標楷體" w:eastAsia="標楷體" w:hAnsi="標楷體" w:cs="標楷體" w:hint="eastAsia"/>
                <w:bCs/>
                <w:sz w:val="20"/>
                <w:szCs w:val="20"/>
              </w:rPr>
              <w:lastRenderedPageBreak/>
              <w:t>3</w:t>
            </w:r>
          </w:p>
        </w:tc>
        <w:tc>
          <w:tcPr>
            <w:tcW w:w="992" w:type="dxa"/>
            <w:shd w:val="clear" w:color="auto" w:fill="auto"/>
          </w:tcPr>
          <w:p w14:paraId="76FAC33A"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課本</w:t>
            </w:r>
          </w:p>
          <w:p w14:paraId="0D208820"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電子教科書或簡報</w:t>
            </w:r>
          </w:p>
          <w:p w14:paraId="3412F770"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影片</w:t>
            </w:r>
          </w:p>
        </w:tc>
        <w:tc>
          <w:tcPr>
            <w:tcW w:w="1212" w:type="dxa"/>
            <w:shd w:val="clear" w:color="auto" w:fill="auto"/>
          </w:tcPr>
          <w:p w14:paraId="56AB45EC"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標楷體" w:hint="eastAsia"/>
                <w:sz w:val="20"/>
                <w:szCs w:val="20"/>
              </w:rPr>
              <w:t>口頭發表</w:t>
            </w:r>
          </w:p>
        </w:tc>
        <w:tc>
          <w:tcPr>
            <w:tcW w:w="1198" w:type="dxa"/>
            <w:shd w:val="clear" w:color="auto" w:fill="auto"/>
          </w:tcPr>
          <w:p w14:paraId="03A65E75"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DFKaiShu-SB-Estd-BF" w:hint="eastAsia"/>
                <w:b/>
                <w:color w:val="000000" w:themeColor="text1"/>
                <w:sz w:val="20"/>
                <w:szCs w:val="20"/>
              </w:rPr>
              <w:t>【閱讀素養教育】</w:t>
            </w:r>
          </w:p>
          <w:p w14:paraId="20825B50" w14:textId="77777777" w:rsidR="00C77D4E" w:rsidRPr="00AE0575" w:rsidRDefault="00C77D4E" w:rsidP="00ED128E">
            <w:pPr>
              <w:spacing w:line="260" w:lineRule="exact"/>
              <w:jc w:val="both"/>
              <w:rPr>
                <w:rFonts w:eastAsiaTheme="minorEastAsia"/>
                <w:sz w:val="20"/>
                <w:szCs w:val="20"/>
              </w:rPr>
            </w:pPr>
            <w:r w:rsidRPr="00AE0575">
              <w:rPr>
                <w:rFonts w:ascii="標楷體" w:eastAsia="標楷體" w:hAnsi="標楷體" w:cs="DFKaiShu-SB-Estd-BF" w:hint="eastAsia"/>
                <w:sz w:val="20"/>
                <w:szCs w:val="20"/>
              </w:rPr>
              <w:t>閱E10 中、高年級：能從報章雜誌及其他閱讀媒材中汲取與學科相關的知識。</w:t>
            </w:r>
          </w:p>
        </w:tc>
        <w:tc>
          <w:tcPr>
            <w:tcW w:w="1770" w:type="dxa"/>
            <w:shd w:val="clear" w:color="auto" w:fill="auto"/>
          </w:tcPr>
          <w:p w14:paraId="43F5D75E" w14:textId="77777777" w:rsidR="00C77D4E" w:rsidRPr="00B42D56" w:rsidRDefault="00C77D4E" w:rsidP="00ED128E">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14:paraId="4953F9AE" w14:textId="77777777" w:rsidR="00C77D4E" w:rsidRPr="00B42D56" w:rsidRDefault="00C77D4E" w:rsidP="00ED128E">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14:paraId="359E5B75" w14:textId="77777777" w:rsidR="00C77D4E" w:rsidRPr="00B42D56" w:rsidRDefault="00C77D4E" w:rsidP="00ED128E">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14:paraId="172769C7" w14:textId="77777777" w:rsidR="00C77D4E" w:rsidRPr="00B42D56" w:rsidRDefault="00C77D4E" w:rsidP="00ED128E">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14:paraId="5E11BBB3" w14:textId="77777777" w:rsidR="00C77D4E" w:rsidRPr="00B42D56" w:rsidRDefault="00C77D4E" w:rsidP="00ED128E">
            <w:pPr>
              <w:rPr>
                <w:rFonts w:ascii="標楷體" w:eastAsia="標楷體" w:hAnsi="標楷體" w:cs="標楷體"/>
                <w:u w:val="single"/>
              </w:rPr>
            </w:pPr>
            <w:r w:rsidRPr="00B42D56">
              <w:rPr>
                <w:rFonts w:ascii="標楷體" w:eastAsia="標楷體" w:hAnsi="標楷體" w:cs="標楷體" w:hint="eastAsia"/>
                <w:u w:val="single"/>
              </w:rPr>
              <w:t>＿      ＿＿</w:t>
            </w:r>
          </w:p>
          <w:p w14:paraId="695ABC02" w14:textId="77777777" w:rsidR="00C77D4E" w:rsidRPr="00B42D56" w:rsidRDefault="00C77D4E" w:rsidP="00ED128E">
            <w:pPr>
              <w:ind w:left="-22" w:hanging="7"/>
              <w:rPr>
                <w:rFonts w:ascii="標楷體" w:eastAsia="標楷體" w:hAnsi="標楷體" w:cs="標楷體"/>
              </w:rPr>
            </w:pPr>
            <w:r w:rsidRPr="00B42D56">
              <w:rPr>
                <w:rFonts w:ascii="標楷體" w:eastAsia="標楷體" w:hAnsi="標楷體" w:cs="標楷體" w:hint="eastAsia"/>
              </w:rPr>
              <w:t>3.申請鐘點費：</w:t>
            </w:r>
          </w:p>
          <w:p w14:paraId="58EB8DD7" w14:textId="77777777" w:rsidR="00C77D4E" w:rsidRPr="00B42D56" w:rsidRDefault="00C77D4E" w:rsidP="00ED128E">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14:paraId="5FAD4745" w14:textId="77777777" w:rsidR="00C77D4E" w:rsidRPr="00B42D56" w:rsidRDefault="00C77D4E" w:rsidP="00ED128E">
            <w:pPr>
              <w:rPr>
                <w:rFonts w:eastAsia="標楷體"/>
                <w:color w:val="0070C0"/>
              </w:rPr>
            </w:pPr>
            <w:r w:rsidRPr="00B42D56">
              <w:rPr>
                <w:rFonts w:ascii="標楷體" w:eastAsia="標楷體" w:hAnsi="標楷體" w:hint="eastAsia"/>
                <w:color w:val="000000"/>
                <w:lang w:eastAsia="zh-HK"/>
              </w:rPr>
              <w:t>*____(元)</w:t>
            </w:r>
          </w:p>
        </w:tc>
      </w:tr>
    </w:tbl>
    <w:p w14:paraId="6E4CCA3D" w14:textId="77777777" w:rsidR="00C77D4E" w:rsidRPr="007D4930" w:rsidRDefault="00C77D4E" w:rsidP="00C77D4E">
      <w:pPr>
        <w:widowControl/>
        <w:rPr>
          <w:rFonts w:ascii="標楷體" w:eastAsia="標楷體" w:hAnsi="標楷體"/>
        </w:rPr>
      </w:pPr>
    </w:p>
    <w:p w14:paraId="1D86497E" w14:textId="77777777" w:rsidR="009E6F5E" w:rsidRPr="007D4930" w:rsidRDefault="009E6F5E" w:rsidP="009E6F5E">
      <w:pPr>
        <w:widowControl/>
        <w:rPr>
          <w:rFonts w:ascii="標楷體" w:eastAsia="標楷體" w:hAnsi="標楷體"/>
        </w:rPr>
      </w:pPr>
    </w:p>
    <w:sectPr w:rsidR="009E6F5E" w:rsidRPr="007D4930" w:rsidSect="00B42D56">
      <w:pgSz w:w="16838"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64981" w14:textId="77777777" w:rsidR="00144218" w:rsidRDefault="00144218">
      <w:r>
        <w:separator/>
      </w:r>
    </w:p>
  </w:endnote>
  <w:endnote w:type="continuationSeparator" w:id="0">
    <w:p w14:paraId="1D864982" w14:textId="77777777" w:rsidR="00144218" w:rsidRDefault="0014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497F" w14:textId="77777777" w:rsidR="00144218" w:rsidRDefault="00144218">
      <w:r>
        <w:separator/>
      </w:r>
    </w:p>
  </w:footnote>
  <w:footnote w:type="continuationSeparator" w:id="0">
    <w:p w14:paraId="1D864980" w14:textId="77777777" w:rsidR="00144218" w:rsidRDefault="00144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E85693"/>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1F6A66"/>
    <w:multiLevelType w:val="hybridMultilevel"/>
    <w:tmpl w:val="AC5AA348"/>
    <w:lvl w:ilvl="0" w:tplc="26F60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43611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7B2155"/>
    <w:multiLevelType w:val="hybridMultilevel"/>
    <w:tmpl w:val="77CA2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82073AC"/>
    <w:multiLevelType w:val="multilevel"/>
    <w:tmpl w:val="35FEB9E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851"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0BC772A3"/>
    <w:multiLevelType w:val="hybridMultilevel"/>
    <w:tmpl w:val="324E4CA4"/>
    <w:lvl w:ilvl="0" w:tplc="D99A8C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0CC76B39"/>
    <w:multiLevelType w:val="hybridMultilevel"/>
    <w:tmpl w:val="547EC1C0"/>
    <w:lvl w:ilvl="0" w:tplc="F0A4570A">
      <w:start w:val="1"/>
      <w:numFmt w:val="decimal"/>
      <w:lvlText w:val="%1、"/>
      <w:lvlJc w:val="left"/>
      <w:pPr>
        <w:ind w:left="605" w:hanging="48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8" w15:restartNumberingAfterBreak="0">
    <w:nsid w:val="1325280C"/>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FA7134"/>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C17DC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1" w15:restartNumberingAfterBreak="0">
    <w:nsid w:val="22BB0A93"/>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8840D8"/>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646EE5"/>
    <w:multiLevelType w:val="hybridMultilevel"/>
    <w:tmpl w:val="42948AA4"/>
    <w:lvl w:ilvl="0" w:tplc="F0A4570A">
      <w:start w:val="1"/>
      <w:numFmt w:val="decimal"/>
      <w:lvlText w:val="%1、"/>
      <w:lvlJc w:val="left"/>
      <w:pPr>
        <w:ind w:left="485" w:hanging="36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4" w15:restartNumberingAfterBreak="0">
    <w:nsid w:val="29276D8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5" w15:restartNumberingAfterBreak="0">
    <w:nsid w:val="2ACA500B"/>
    <w:multiLevelType w:val="hybridMultilevel"/>
    <w:tmpl w:val="40B27048"/>
    <w:lvl w:ilvl="0" w:tplc="EC643620">
      <w:start w:val="1"/>
      <w:numFmt w:val="bullet"/>
      <w:lvlText w:val=""/>
      <w:lvlJc w:val="left"/>
      <w:pPr>
        <w:ind w:left="1330" w:hanging="480"/>
      </w:pPr>
      <w:rPr>
        <w:rFonts w:ascii="Wingdings" w:hAnsi="Wingdings" w:hint="default"/>
        <w:sz w:val="28"/>
        <w:szCs w:val="28"/>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6" w15:restartNumberingAfterBreak="0">
    <w:nsid w:val="2C7254B2"/>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F43E8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8" w15:restartNumberingAfterBreak="0">
    <w:nsid w:val="368723C5"/>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EA26D8"/>
    <w:multiLevelType w:val="hybridMultilevel"/>
    <w:tmpl w:val="163674DE"/>
    <w:lvl w:ilvl="0" w:tplc="FFFFFFFF">
      <w:start w:val="1"/>
      <w:numFmt w:val="decimal"/>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0" w15:restartNumberingAfterBreak="0">
    <w:nsid w:val="3E8F3125"/>
    <w:multiLevelType w:val="hybridMultilevel"/>
    <w:tmpl w:val="679AF15A"/>
    <w:lvl w:ilvl="0" w:tplc="896C65FE">
      <w:start w:val="1"/>
      <w:numFmt w:val="taiwaneseCountingThousand"/>
      <w:lvlText w:val="(%1)"/>
      <w:lvlJc w:val="left"/>
      <w:pPr>
        <w:ind w:left="622" w:hanging="480"/>
      </w:pPr>
      <w:rPr>
        <w:rFonts w:hint="eastAsia"/>
        <w:caps w:val="0"/>
        <w:strike w:val="0"/>
        <w:dstrike w:val="0"/>
        <w:snapToGrid w:val="0"/>
        <w:vanish w:val="0"/>
        <w:spacing w:val="0"/>
        <w:kern w:val="0"/>
        <w:position w:val="0"/>
        <w:sz w:val="24"/>
        <w:szCs w:val="24"/>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15:restartNumberingAfterBreak="0">
    <w:nsid w:val="3F4920DD"/>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1C440BF"/>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B6844"/>
    <w:multiLevelType w:val="hybridMultilevel"/>
    <w:tmpl w:val="B2448B4C"/>
    <w:lvl w:ilvl="0" w:tplc="4FFCE5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0070A3"/>
    <w:multiLevelType w:val="hybridMultilevel"/>
    <w:tmpl w:val="A71C4ECE"/>
    <w:lvl w:ilvl="0" w:tplc="F0A457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44E00EEE"/>
    <w:multiLevelType w:val="hybridMultilevel"/>
    <w:tmpl w:val="0B10DDE2"/>
    <w:lvl w:ilvl="0" w:tplc="56D453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BD1BC7"/>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0266F6"/>
    <w:multiLevelType w:val="hybridMultilevel"/>
    <w:tmpl w:val="7A187D88"/>
    <w:lvl w:ilvl="0" w:tplc="BE00BA82">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7E847AE"/>
    <w:multiLevelType w:val="hybridMultilevel"/>
    <w:tmpl w:val="71148F5E"/>
    <w:lvl w:ilvl="0" w:tplc="4942BBF0">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220338"/>
    <w:multiLevelType w:val="hybridMultilevel"/>
    <w:tmpl w:val="0706A9F2"/>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975453"/>
    <w:multiLevelType w:val="hybridMultilevel"/>
    <w:tmpl w:val="74903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7761E13"/>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3" w15:restartNumberingAfterBreak="0">
    <w:nsid w:val="591A78EE"/>
    <w:multiLevelType w:val="hybridMultilevel"/>
    <w:tmpl w:val="0DB0576E"/>
    <w:lvl w:ilvl="0" w:tplc="76F04498">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4" w15:restartNumberingAfterBreak="0">
    <w:nsid w:val="5A5409D4"/>
    <w:multiLevelType w:val="hybridMultilevel"/>
    <w:tmpl w:val="10E0CCBA"/>
    <w:lvl w:ilvl="0" w:tplc="FC46BBF8">
      <w:start w:val="1"/>
      <w:numFmt w:val="decimal"/>
      <w:lvlText w:val="%1."/>
      <w:lvlJc w:val="left"/>
      <w:pPr>
        <w:ind w:left="480" w:hanging="480"/>
      </w:pPr>
      <w:rPr>
        <w:rFonts w:ascii="標楷體" w:eastAsia="標楷體" w:hAnsi="標楷體"/>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A570A5A"/>
    <w:multiLevelType w:val="hybridMultilevel"/>
    <w:tmpl w:val="F6C48076"/>
    <w:lvl w:ilvl="0" w:tplc="B5144534">
      <w:start w:val="1"/>
      <w:numFmt w:val="taiwaneseCountingThousand"/>
      <w:lvlText w:val="%1、"/>
      <w:lvlJc w:val="left"/>
      <w:pPr>
        <w:ind w:left="360" w:hanging="36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3D482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6D79D4"/>
    <w:multiLevelType w:val="hybridMultilevel"/>
    <w:tmpl w:val="B2CE0744"/>
    <w:lvl w:ilvl="0" w:tplc="937A5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0A024A6"/>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1676CD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0" w15:restartNumberingAfterBreak="0">
    <w:nsid w:val="628438E8"/>
    <w:multiLevelType w:val="hybridMultilevel"/>
    <w:tmpl w:val="BBA63E64"/>
    <w:lvl w:ilvl="0" w:tplc="896C65F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1" w15:restartNumberingAfterBreak="0">
    <w:nsid w:val="697443D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2" w15:restartNumberingAfterBreak="0">
    <w:nsid w:val="711212C2"/>
    <w:multiLevelType w:val="hybridMultilevel"/>
    <w:tmpl w:val="1EDE839E"/>
    <w:lvl w:ilvl="0" w:tplc="4D7CF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196482B"/>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26E46F8"/>
    <w:multiLevelType w:val="hybridMultilevel"/>
    <w:tmpl w:val="CB7E3A0E"/>
    <w:lvl w:ilvl="0" w:tplc="78DCEB92">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3C179B2"/>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7" w15:restartNumberingAfterBreak="0">
    <w:nsid w:val="7AB54098"/>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num w:numId="1" w16cid:durableId="1673414045">
    <w:abstractNumId w:val="5"/>
  </w:num>
  <w:num w:numId="2" w16cid:durableId="2077436248">
    <w:abstractNumId w:val="35"/>
  </w:num>
  <w:num w:numId="3" w16cid:durableId="1751612096">
    <w:abstractNumId w:val="21"/>
  </w:num>
  <w:num w:numId="4" w16cid:durableId="337075932">
    <w:abstractNumId w:val="20"/>
  </w:num>
  <w:num w:numId="5" w16cid:durableId="1066875209">
    <w:abstractNumId w:val="12"/>
  </w:num>
  <w:num w:numId="6" w16cid:durableId="1267733485">
    <w:abstractNumId w:val="36"/>
  </w:num>
  <w:num w:numId="7" w16cid:durableId="1857966320">
    <w:abstractNumId w:val="19"/>
  </w:num>
  <w:num w:numId="8" w16cid:durableId="1689986577">
    <w:abstractNumId w:val="11"/>
  </w:num>
  <w:num w:numId="9" w16cid:durableId="1287194745">
    <w:abstractNumId w:val="25"/>
  </w:num>
  <w:num w:numId="10" w16cid:durableId="172914938">
    <w:abstractNumId w:val="27"/>
  </w:num>
  <w:num w:numId="11" w16cid:durableId="730228876">
    <w:abstractNumId w:val="4"/>
  </w:num>
  <w:num w:numId="12" w16cid:durableId="669062953">
    <w:abstractNumId w:val="16"/>
  </w:num>
  <w:num w:numId="13" w16cid:durableId="1649506198">
    <w:abstractNumId w:val="3"/>
  </w:num>
  <w:num w:numId="14" w16cid:durableId="15470604">
    <w:abstractNumId w:val="42"/>
  </w:num>
  <w:num w:numId="15" w16cid:durableId="1490318947">
    <w:abstractNumId w:val="8"/>
  </w:num>
  <w:num w:numId="16" w16cid:durableId="1805199206">
    <w:abstractNumId w:val="2"/>
  </w:num>
  <w:num w:numId="17" w16cid:durableId="1859611807">
    <w:abstractNumId w:val="37"/>
  </w:num>
  <w:num w:numId="18" w16cid:durableId="1596937475">
    <w:abstractNumId w:val="45"/>
  </w:num>
  <w:num w:numId="19" w16cid:durableId="256521561">
    <w:abstractNumId w:val="6"/>
  </w:num>
  <w:num w:numId="20" w16cid:durableId="702629446">
    <w:abstractNumId w:val="30"/>
  </w:num>
  <w:num w:numId="21" w16cid:durableId="1334530555">
    <w:abstractNumId w:val="22"/>
  </w:num>
  <w:num w:numId="22" w16cid:durableId="939487966">
    <w:abstractNumId w:val="28"/>
  </w:num>
  <w:num w:numId="23" w16cid:durableId="1699425247">
    <w:abstractNumId w:val="29"/>
  </w:num>
  <w:num w:numId="24" w16cid:durableId="1748377803">
    <w:abstractNumId w:val="33"/>
  </w:num>
  <w:num w:numId="25" w16cid:durableId="1780680361">
    <w:abstractNumId w:val="46"/>
  </w:num>
  <w:num w:numId="26" w16cid:durableId="79765438">
    <w:abstractNumId w:val="0"/>
  </w:num>
  <w:num w:numId="27" w16cid:durableId="1299724777">
    <w:abstractNumId w:val="15"/>
  </w:num>
  <w:num w:numId="28" w16cid:durableId="47920506">
    <w:abstractNumId w:val="18"/>
  </w:num>
  <w:num w:numId="29" w16cid:durableId="76832030">
    <w:abstractNumId w:val="34"/>
  </w:num>
  <w:num w:numId="30" w16cid:durableId="234820403">
    <w:abstractNumId w:val="9"/>
  </w:num>
  <w:num w:numId="31" w16cid:durableId="1182011786">
    <w:abstractNumId w:val="40"/>
  </w:num>
  <w:num w:numId="32" w16cid:durableId="1340503789">
    <w:abstractNumId w:val="31"/>
  </w:num>
  <w:num w:numId="33" w16cid:durableId="69281748">
    <w:abstractNumId w:val="26"/>
  </w:num>
  <w:num w:numId="34" w16cid:durableId="1229270385">
    <w:abstractNumId w:val="43"/>
  </w:num>
  <w:num w:numId="35" w16cid:durableId="426967503">
    <w:abstractNumId w:val="13"/>
  </w:num>
  <w:num w:numId="36" w16cid:durableId="794565319">
    <w:abstractNumId w:val="7"/>
  </w:num>
  <w:num w:numId="37" w16cid:durableId="209271580">
    <w:abstractNumId w:val="10"/>
  </w:num>
  <w:num w:numId="38" w16cid:durableId="1624843896">
    <w:abstractNumId w:val="17"/>
  </w:num>
  <w:num w:numId="39" w16cid:durableId="1397511943">
    <w:abstractNumId w:val="32"/>
  </w:num>
  <w:num w:numId="40" w16cid:durableId="1715497837">
    <w:abstractNumId w:val="23"/>
  </w:num>
  <w:num w:numId="41" w16cid:durableId="1252856067">
    <w:abstractNumId w:val="24"/>
  </w:num>
  <w:num w:numId="42" w16cid:durableId="1531991326">
    <w:abstractNumId w:val="47"/>
  </w:num>
  <w:num w:numId="43" w16cid:durableId="1925414712">
    <w:abstractNumId w:val="39"/>
  </w:num>
  <w:num w:numId="44" w16cid:durableId="423183331">
    <w:abstractNumId w:val="38"/>
  </w:num>
  <w:num w:numId="45" w16cid:durableId="1286162006">
    <w:abstractNumId w:val="14"/>
  </w:num>
  <w:num w:numId="46" w16cid:durableId="590116523">
    <w:abstractNumId w:val="1"/>
  </w:num>
  <w:num w:numId="47" w16cid:durableId="2099398361">
    <w:abstractNumId w:val="41"/>
  </w:num>
  <w:num w:numId="48" w16cid:durableId="503596382">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254"/>
    <w:rsid w:val="00000875"/>
    <w:rsid w:val="00004687"/>
    <w:rsid w:val="00032E6F"/>
    <w:rsid w:val="00034C5D"/>
    <w:rsid w:val="00055B76"/>
    <w:rsid w:val="000641B6"/>
    <w:rsid w:val="00076144"/>
    <w:rsid w:val="000847CC"/>
    <w:rsid w:val="00086C55"/>
    <w:rsid w:val="000971E8"/>
    <w:rsid w:val="000A2E13"/>
    <w:rsid w:val="000A70FE"/>
    <w:rsid w:val="000B44A3"/>
    <w:rsid w:val="000D197E"/>
    <w:rsid w:val="000D3CDC"/>
    <w:rsid w:val="000F067A"/>
    <w:rsid w:val="000F1E6E"/>
    <w:rsid w:val="000F3D8E"/>
    <w:rsid w:val="00104E46"/>
    <w:rsid w:val="00115814"/>
    <w:rsid w:val="0011730A"/>
    <w:rsid w:val="00121823"/>
    <w:rsid w:val="0012534E"/>
    <w:rsid w:val="00132F2D"/>
    <w:rsid w:val="0013727B"/>
    <w:rsid w:val="00137DCE"/>
    <w:rsid w:val="00144218"/>
    <w:rsid w:val="00147449"/>
    <w:rsid w:val="001600C2"/>
    <w:rsid w:val="0016208A"/>
    <w:rsid w:val="00163F7C"/>
    <w:rsid w:val="00171FD3"/>
    <w:rsid w:val="00185FA7"/>
    <w:rsid w:val="001A7A6C"/>
    <w:rsid w:val="001C068C"/>
    <w:rsid w:val="001C1261"/>
    <w:rsid w:val="001C6590"/>
    <w:rsid w:val="001D1FC5"/>
    <w:rsid w:val="001D6D6B"/>
    <w:rsid w:val="001F09CD"/>
    <w:rsid w:val="001F3F35"/>
    <w:rsid w:val="00203D85"/>
    <w:rsid w:val="0021207D"/>
    <w:rsid w:val="002235C8"/>
    <w:rsid w:val="00240C64"/>
    <w:rsid w:val="00246F2D"/>
    <w:rsid w:val="00250806"/>
    <w:rsid w:val="00254674"/>
    <w:rsid w:val="00256A09"/>
    <w:rsid w:val="0026398B"/>
    <w:rsid w:val="00273641"/>
    <w:rsid w:val="002C0314"/>
    <w:rsid w:val="002F1BAB"/>
    <w:rsid w:val="002F52A4"/>
    <w:rsid w:val="00311BE6"/>
    <w:rsid w:val="00314A5C"/>
    <w:rsid w:val="00336274"/>
    <w:rsid w:val="003404BC"/>
    <w:rsid w:val="00347E5F"/>
    <w:rsid w:val="0035426D"/>
    <w:rsid w:val="00360498"/>
    <w:rsid w:val="00360DB4"/>
    <w:rsid w:val="00364823"/>
    <w:rsid w:val="00364BBF"/>
    <w:rsid w:val="00367F6C"/>
    <w:rsid w:val="00373110"/>
    <w:rsid w:val="003771FC"/>
    <w:rsid w:val="0038363C"/>
    <w:rsid w:val="00396ABE"/>
    <w:rsid w:val="003A1F1F"/>
    <w:rsid w:val="003B1389"/>
    <w:rsid w:val="003B5180"/>
    <w:rsid w:val="003B545D"/>
    <w:rsid w:val="003C4E63"/>
    <w:rsid w:val="003C7311"/>
    <w:rsid w:val="003D4648"/>
    <w:rsid w:val="003D7937"/>
    <w:rsid w:val="003E264D"/>
    <w:rsid w:val="003F4A61"/>
    <w:rsid w:val="0040055C"/>
    <w:rsid w:val="00404748"/>
    <w:rsid w:val="00416448"/>
    <w:rsid w:val="00416631"/>
    <w:rsid w:val="004179DC"/>
    <w:rsid w:val="004254B5"/>
    <w:rsid w:val="0044708F"/>
    <w:rsid w:val="00447348"/>
    <w:rsid w:val="004502B7"/>
    <w:rsid w:val="0045374A"/>
    <w:rsid w:val="00453F8A"/>
    <w:rsid w:val="00455BBC"/>
    <w:rsid w:val="00456B15"/>
    <w:rsid w:val="00465FD1"/>
    <w:rsid w:val="00466D79"/>
    <w:rsid w:val="00493294"/>
    <w:rsid w:val="00497A2F"/>
    <w:rsid w:val="00497EB8"/>
    <w:rsid w:val="004A0A74"/>
    <w:rsid w:val="004A0FC1"/>
    <w:rsid w:val="004B777D"/>
    <w:rsid w:val="004D1390"/>
    <w:rsid w:val="004D3CCD"/>
    <w:rsid w:val="004D4B8F"/>
    <w:rsid w:val="004E034A"/>
    <w:rsid w:val="004F7048"/>
    <w:rsid w:val="0050213B"/>
    <w:rsid w:val="0050348F"/>
    <w:rsid w:val="00504359"/>
    <w:rsid w:val="00511CBB"/>
    <w:rsid w:val="0052727F"/>
    <w:rsid w:val="00531312"/>
    <w:rsid w:val="005511B7"/>
    <w:rsid w:val="00555775"/>
    <w:rsid w:val="0056365D"/>
    <w:rsid w:val="00564DBA"/>
    <w:rsid w:val="005920C7"/>
    <w:rsid w:val="005B01E1"/>
    <w:rsid w:val="005C0E2C"/>
    <w:rsid w:val="005C1D82"/>
    <w:rsid w:val="005C36E4"/>
    <w:rsid w:val="005C7D59"/>
    <w:rsid w:val="005F0C0B"/>
    <w:rsid w:val="005F1BF9"/>
    <w:rsid w:val="005F3023"/>
    <w:rsid w:val="005F435D"/>
    <w:rsid w:val="005F696C"/>
    <w:rsid w:val="00600B4E"/>
    <w:rsid w:val="006049FA"/>
    <w:rsid w:val="00607808"/>
    <w:rsid w:val="006135C0"/>
    <w:rsid w:val="006163A2"/>
    <w:rsid w:val="006262D4"/>
    <w:rsid w:val="00630DBB"/>
    <w:rsid w:val="00640EF7"/>
    <w:rsid w:val="006471F8"/>
    <w:rsid w:val="0065514D"/>
    <w:rsid w:val="006575FE"/>
    <w:rsid w:val="006937FA"/>
    <w:rsid w:val="006964B2"/>
    <w:rsid w:val="006A13CA"/>
    <w:rsid w:val="006A190A"/>
    <w:rsid w:val="006A6788"/>
    <w:rsid w:val="006C29E1"/>
    <w:rsid w:val="006C3CB4"/>
    <w:rsid w:val="006E0586"/>
    <w:rsid w:val="006E0C50"/>
    <w:rsid w:val="006E2688"/>
    <w:rsid w:val="006E503C"/>
    <w:rsid w:val="007066EA"/>
    <w:rsid w:val="007146CF"/>
    <w:rsid w:val="007149F2"/>
    <w:rsid w:val="0072007C"/>
    <w:rsid w:val="00723119"/>
    <w:rsid w:val="00744774"/>
    <w:rsid w:val="007507B6"/>
    <w:rsid w:val="0075662F"/>
    <w:rsid w:val="00760479"/>
    <w:rsid w:val="0076379F"/>
    <w:rsid w:val="00764714"/>
    <w:rsid w:val="007653BE"/>
    <w:rsid w:val="00770D90"/>
    <w:rsid w:val="00792C2A"/>
    <w:rsid w:val="00793DDE"/>
    <w:rsid w:val="007B3BB0"/>
    <w:rsid w:val="007C1A48"/>
    <w:rsid w:val="007C2CE8"/>
    <w:rsid w:val="007C7314"/>
    <w:rsid w:val="007F045E"/>
    <w:rsid w:val="007F3D38"/>
    <w:rsid w:val="007F7CE2"/>
    <w:rsid w:val="008101E1"/>
    <w:rsid w:val="0082168A"/>
    <w:rsid w:val="00830D8A"/>
    <w:rsid w:val="00832BCA"/>
    <w:rsid w:val="008445F8"/>
    <w:rsid w:val="0084497A"/>
    <w:rsid w:val="0085177C"/>
    <w:rsid w:val="00872520"/>
    <w:rsid w:val="00875740"/>
    <w:rsid w:val="008A49BB"/>
    <w:rsid w:val="008D1DD7"/>
    <w:rsid w:val="008D219C"/>
    <w:rsid w:val="008E1B3A"/>
    <w:rsid w:val="008E5E8C"/>
    <w:rsid w:val="009057DA"/>
    <w:rsid w:val="0091308C"/>
    <w:rsid w:val="00916762"/>
    <w:rsid w:val="00923563"/>
    <w:rsid w:val="00944246"/>
    <w:rsid w:val="00945DA3"/>
    <w:rsid w:val="0094644F"/>
    <w:rsid w:val="00947B96"/>
    <w:rsid w:val="009674E0"/>
    <w:rsid w:val="00971229"/>
    <w:rsid w:val="009805B3"/>
    <w:rsid w:val="00986550"/>
    <w:rsid w:val="009C2981"/>
    <w:rsid w:val="009D0797"/>
    <w:rsid w:val="009D48F2"/>
    <w:rsid w:val="009E151F"/>
    <w:rsid w:val="009E440E"/>
    <w:rsid w:val="009E6F5E"/>
    <w:rsid w:val="009E7823"/>
    <w:rsid w:val="00A149FE"/>
    <w:rsid w:val="00A30B60"/>
    <w:rsid w:val="00A334AB"/>
    <w:rsid w:val="00A37174"/>
    <w:rsid w:val="00A37820"/>
    <w:rsid w:val="00A73B06"/>
    <w:rsid w:val="00A752BB"/>
    <w:rsid w:val="00A75935"/>
    <w:rsid w:val="00A7709D"/>
    <w:rsid w:val="00A85B96"/>
    <w:rsid w:val="00A85F04"/>
    <w:rsid w:val="00A90560"/>
    <w:rsid w:val="00A91FEC"/>
    <w:rsid w:val="00A93670"/>
    <w:rsid w:val="00AD453A"/>
    <w:rsid w:val="00AD4C2E"/>
    <w:rsid w:val="00AE09BE"/>
    <w:rsid w:val="00AE1E70"/>
    <w:rsid w:val="00B03BCC"/>
    <w:rsid w:val="00B06307"/>
    <w:rsid w:val="00B239B2"/>
    <w:rsid w:val="00B241A1"/>
    <w:rsid w:val="00B25635"/>
    <w:rsid w:val="00B32678"/>
    <w:rsid w:val="00B357B8"/>
    <w:rsid w:val="00B362A4"/>
    <w:rsid w:val="00B37955"/>
    <w:rsid w:val="00B407DB"/>
    <w:rsid w:val="00B42D56"/>
    <w:rsid w:val="00B54E6E"/>
    <w:rsid w:val="00B57FE6"/>
    <w:rsid w:val="00B61D8C"/>
    <w:rsid w:val="00B63370"/>
    <w:rsid w:val="00B65020"/>
    <w:rsid w:val="00B6790C"/>
    <w:rsid w:val="00B70B86"/>
    <w:rsid w:val="00B85B1F"/>
    <w:rsid w:val="00B91B72"/>
    <w:rsid w:val="00B948C0"/>
    <w:rsid w:val="00B97297"/>
    <w:rsid w:val="00BB480B"/>
    <w:rsid w:val="00BB683D"/>
    <w:rsid w:val="00BC1EB0"/>
    <w:rsid w:val="00BD36E5"/>
    <w:rsid w:val="00BD4085"/>
    <w:rsid w:val="00BD517A"/>
    <w:rsid w:val="00BD705D"/>
    <w:rsid w:val="00C23A77"/>
    <w:rsid w:val="00C25DE0"/>
    <w:rsid w:val="00C26135"/>
    <w:rsid w:val="00C34DFF"/>
    <w:rsid w:val="00C36084"/>
    <w:rsid w:val="00C654A2"/>
    <w:rsid w:val="00C76A61"/>
    <w:rsid w:val="00C77D4E"/>
    <w:rsid w:val="00C81405"/>
    <w:rsid w:val="00C93C54"/>
    <w:rsid w:val="00C97DE0"/>
    <w:rsid w:val="00CA0832"/>
    <w:rsid w:val="00CD52AC"/>
    <w:rsid w:val="00D05FE7"/>
    <w:rsid w:val="00D07D7D"/>
    <w:rsid w:val="00D31833"/>
    <w:rsid w:val="00D403C9"/>
    <w:rsid w:val="00D45B23"/>
    <w:rsid w:val="00D62254"/>
    <w:rsid w:val="00D70707"/>
    <w:rsid w:val="00D71084"/>
    <w:rsid w:val="00D77A09"/>
    <w:rsid w:val="00DC0434"/>
    <w:rsid w:val="00DC7B48"/>
    <w:rsid w:val="00DC7C91"/>
    <w:rsid w:val="00DE55B2"/>
    <w:rsid w:val="00DE5826"/>
    <w:rsid w:val="00DE62B0"/>
    <w:rsid w:val="00DF1C0A"/>
    <w:rsid w:val="00E46D18"/>
    <w:rsid w:val="00E472CF"/>
    <w:rsid w:val="00E57C52"/>
    <w:rsid w:val="00E57EB1"/>
    <w:rsid w:val="00E6385D"/>
    <w:rsid w:val="00E701DB"/>
    <w:rsid w:val="00E95CA6"/>
    <w:rsid w:val="00EA0BAA"/>
    <w:rsid w:val="00EA2F89"/>
    <w:rsid w:val="00EA6582"/>
    <w:rsid w:val="00EA7DA7"/>
    <w:rsid w:val="00EE001C"/>
    <w:rsid w:val="00F048B3"/>
    <w:rsid w:val="00F14BE2"/>
    <w:rsid w:val="00F16437"/>
    <w:rsid w:val="00F164A8"/>
    <w:rsid w:val="00F17C2F"/>
    <w:rsid w:val="00F255C6"/>
    <w:rsid w:val="00F413C2"/>
    <w:rsid w:val="00F42E0D"/>
    <w:rsid w:val="00F50510"/>
    <w:rsid w:val="00F556AF"/>
    <w:rsid w:val="00F618AD"/>
    <w:rsid w:val="00F67C6E"/>
    <w:rsid w:val="00F716C4"/>
    <w:rsid w:val="00FA032B"/>
    <w:rsid w:val="00FD2022"/>
    <w:rsid w:val="00FE2BB8"/>
    <w:rsid w:val="00FE4F78"/>
    <w:rsid w:val="00FF3C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864559"/>
  <w15:docId w15:val="{4124B02B-E565-45E0-AE27-7D7C6512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62254"/>
    <w:pPr>
      <w:widowControl w:val="0"/>
    </w:pPr>
    <w:rPr>
      <w:rFonts w:ascii="Times New Roman" w:hAnsi="Times New Roman"/>
      <w:kern w:val="2"/>
      <w:sz w:val="24"/>
      <w:szCs w:val="24"/>
    </w:rPr>
  </w:style>
  <w:style w:type="paragraph" w:styleId="1">
    <w:name w:val="heading 1"/>
    <w:basedOn w:val="a0"/>
    <w:next w:val="a0"/>
    <w:link w:val="11"/>
    <w:uiPriority w:val="9"/>
    <w:qFormat/>
    <w:rsid w:val="00947B96"/>
    <w:pPr>
      <w:keepNext/>
      <w:spacing w:before="180" w:after="180" w:line="720" w:lineRule="auto"/>
      <w:outlineLvl w:val="0"/>
    </w:pPr>
    <w:rPr>
      <w:rFonts w:ascii="Calibri Light" w:hAnsi="Calibri Light"/>
      <w:b/>
      <w:bCs/>
      <w:kern w:val="52"/>
      <w:sz w:val="52"/>
      <w:szCs w:val="52"/>
      <w:lang w:val="x-none" w:eastAsia="x-none"/>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kern w:val="0"/>
      <w:sz w:val="28"/>
      <w:szCs w:val="28"/>
      <w:lang w:val="x-none" w:eastAsia="x-none"/>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kern w:val="0"/>
      <w:lang w:val="x-none" w:eastAsia="x-none"/>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kern w:val="0"/>
      <w:sz w:val="22"/>
      <w:szCs w:val="22"/>
      <w:lang w:val="x-none" w:eastAsia="x-none"/>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kern w:val="0"/>
      <w:sz w:val="22"/>
      <w:szCs w:val="22"/>
      <w:lang w:val="x-none" w:eastAsia="x-none"/>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kern w:val="0"/>
      <w:sz w:val="21"/>
      <w:szCs w:val="21"/>
      <w:lang w:val="x-none" w:eastAsia="x-none"/>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kern w:val="0"/>
      <w:sz w:val="21"/>
      <w:szCs w:val="21"/>
      <w:lang w:val="x-none" w:eastAsia="x-none"/>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kern w:val="0"/>
      <w:sz w:val="20"/>
      <w:szCs w:val="20"/>
      <w:lang w:val="x-none" w:eastAsia="x-none"/>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kern w:val="0"/>
      <w:sz w:val="20"/>
      <w:szCs w:val="20"/>
      <w:lang w:val="x-none" w:eastAsia="x-none"/>
    </w:rPr>
  </w:style>
  <w:style w:type="character" w:customStyle="1" w:styleId="a5">
    <w:name w:val="頁尾 字元"/>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iPriority w:val="99"/>
    <w:unhideWhenUsed/>
    <w:rsid w:val="007C1A48"/>
    <w:pPr>
      <w:tabs>
        <w:tab w:val="center" w:pos="4153"/>
        <w:tab w:val="right" w:pos="8306"/>
      </w:tabs>
      <w:snapToGrid w:val="0"/>
    </w:pPr>
    <w:rPr>
      <w:kern w:val="0"/>
      <w:sz w:val="20"/>
      <w:szCs w:val="20"/>
      <w:lang w:val="x-none" w:eastAsia="x-none"/>
    </w:rPr>
  </w:style>
  <w:style w:type="character" w:customStyle="1" w:styleId="a9">
    <w:name w:val="頁首 字元"/>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kern w:val="0"/>
      <w:sz w:val="32"/>
      <w:szCs w:val="32"/>
      <w:lang w:val="x-none" w:eastAsia="x-none"/>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lang w:val="x-none" w:eastAsia="x-none"/>
    </w:rPr>
  </w:style>
  <w:style w:type="character" w:customStyle="1" w:styleId="33">
    <w:name w:val="本文縮排 3 字元"/>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lang w:val="x-none" w:eastAsia="x-none"/>
    </w:rPr>
  </w:style>
  <w:style w:type="character" w:customStyle="1" w:styleId="23">
    <w:name w:val="本文 2 字元"/>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lang w:val="x-none" w:eastAsia="x-none"/>
    </w:rPr>
  </w:style>
  <w:style w:type="character" w:customStyle="1" w:styleId="25">
    <w:name w:val="本文縮排 2 字元"/>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lang w:val="x-none" w:eastAsia="x-none"/>
    </w:rPr>
  </w:style>
  <w:style w:type="character" w:customStyle="1" w:styleId="ad">
    <w:name w:val="本文縮排 字元"/>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lang w:val="x-none" w:eastAsia="x-none"/>
    </w:rPr>
  </w:style>
  <w:style w:type="character" w:customStyle="1" w:styleId="af">
    <w:name w:val="註釋標題 字元"/>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lang w:val="x-none" w:eastAsia="x-none"/>
    </w:rPr>
  </w:style>
  <w:style w:type="character" w:customStyle="1" w:styleId="af1">
    <w:name w:val="本文 字元"/>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lang w:val="x-none" w:eastAsia="x-none"/>
    </w:rPr>
  </w:style>
  <w:style w:type="character" w:customStyle="1" w:styleId="af3">
    <w:name w:val="註解方塊文字 字元"/>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lang w:val="x-none" w:eastAsia="x-none"/>
    </w:rPr>
  </w:style>
  <w:style w:type="character" w:customStyle="1" w:styleId="af5">
    <w:name w:val="結語 字元"/>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lang w:val="x-none" w:eastAsia="x-none"/>
    </w:rPr>
  </w:style>
  <w:style w:type="character" w:customStyle="1" w:styleId="af9">
    <w:name w:val="註腳文字 字元"/>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sz w:val="16"/>
    </w:rPr>
  </w:style>
  <w:style w:type="paragraph" w:styleId="afa">
    <w:name w:val="Plain Text"/>
    <w:basedOn w:val="a0"/>
    <w:link w:val="afb"/>
    <w:semiHidden/>
    <w:rsid w:val="00947B96"/>
    <w:pPr>
      <w:widowControl/>
      <w:spacing w:after="120" w:line="264" w:lineRule="auto"/>
    </w:pPr>
    <w:rPr>
      <w:rFonts w:ascii="細明體" w:eastAsia="細明體" w:hAnsi="Courier New"/>
      <w:kern w:val="0"/>
      <w:sz w:val="20"/>
      <w:szCs w:val="20"/>
      <w:lang w:val="x-none" w:eastAsia="x-none"/>
    </w:rPr>
  </w:style>
  <w:style w:type="character" w:customStyle="1" w:styleId="afb">
    <w:name w:val="純文字 字元"/>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sz w:val="24"/>
      <w:szCs w:val="24"/>
    </w:rPr>
  </w:style>
  <w:style w:type="paragraph" w:styleId="afc">
    <w:name w:val="No Spacing"/>
    <w:uiPriority w:val="1"/>
    <w:qFormat/>
    <w:rsid w:val="00947B96"/>
  </w:style>
  <w:style w:type="table" w:customStyle="1" w:styleId="TableNormal">
    <w:name w:val="Table Normal"/>
    <w:uiPriority w:val="2"/>
    <w:semiHidden/>
    <w:unhideWhenUsed/>
    <w:qFormat/>
    <w:rsid w:val="00947B96"/>
    <w:pPr>
      <w:widowControl w:val="0"/>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link w:val="4"/>
    <w:uiPriority w:val="9"/>
    <w:semiHidden/>
    <w:rsid w:val="00947B96"/>
    <w:rPr>
      <w:rFonts w:ascii="Rockwell Condensed" w:eastAsia="微軟正黑體" w:hAnsi="Rockwell Condensed" w:cs="Times New Roman"/>
      <w:sz w:val="22"/>
      <w:szCs w:val="22"/>
    </w:rPr>
  </w:style>
  <w:style w:type="character" w:customStyle="1" w:styleId="50">
    <w:name w:val="標題 5 字元"/>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link w:val="aff0"/>
    <w:uiPriority w:val="11"/>
    <w:rsid w:val="00947B96"/>
    <w:rPr>
      <w:rFonts w:ascii="Rockwell Condensed" w:eastAsia="微軟正黑體" w:hAnsi="Rockwell Condensed" w:cs="Times New Roman"/>
      <w:sz w:val="24"/>
      <w:szCs w:val="24"/>
    </w:rPr>
  </w:style>
  <w:style w:type="character" w:styleId="aff1">
    <w:name w:val="Strong"/>
    <w:uiPriority w:val="22"/>
    <w:qFormat/>
    <w:rsid w:val="00947B96"/>
    <w:rPr>
      <w:b/>
      <w:bCs/>
    </w:rPr>
  </w:style>
  <w:style w:type="character" w:styleId="aff2">
    <w:name w:val="Emphasis"/>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uiPriority w:val="19"/>
    <w:qFormat/>
    <w:rsid w:val="00947B96"/>
    <w:rPr>
      <w:i/>
      <w:iCs/>
      <w:color w:val="404040"/>
    </w:rPr>
  </w:style>
  <w:style w:type="character" w:styleId="aff7">
    <w:name w:val="Intense Emphasis"/>
    <w:uiPriority w:val="21"/>
    <w:qFormat/>
    <w:rsid w:val="00947B96"/>
    <w:rPr>
      <w:b/>
      <w:bCs/>
      <w:i/>
      <w:iCs/>
    </w:rPr>
  </w:style>
  <w:style w:type="character" w:customStyle="1" w:styleId="1c">
    <w:name w:val="區別參考1"/>
    <w:uiPriority w:val="31"/>
    <w:qFormat/>
    <w:rsid w:val="00947B96"/>
    <w:rPr>
      <w:smallCaps/>
      <w:color w:val="404040"/>
      <w:u w:val="single" w:color="7F7F7F"/>
    </w:rPr>
  </w:style>
  <w:style w:type="character" w:styleId="aff8">
    <w:name w:val="Intense Reference"/>
    <w:uiPriority w:val="32"/>
    <w:qFormat/>
    <w:rsid w:val="00947B96"/>
    <w:rPr>
      <w:b/>
      <w:bCs/>
      <w:smallCaps/>
      <w:spacing w:val="5"/>
      <w:u w:val="single"/>
    </w:rPr>
  </w:style>
  <w:style w:type="character" w:styleId="aff9">
    <w:name w:val="Book Title"/>
    <w:uiPriority w:val="33"/>
    <w:qFormat/>
    <w:rsid w:val="00947B96"/>
    <w:rPr>
      <w:b/>
      <w:bCs/>
      <w:smallCaps/>
    </w:rPr>
  </w:style>
  <w:style w:type="character" w:customStyle="1" w:styleId="11">
    <w:name w:val="標題 1 字元1"/>
    <w:link w:val="1"/>
    <w:uiPriority w:val="9"/>
    <w:rsid w:val="00947B96"/>
    <w:rPr>
      <w:rFonts w:ascii="Calibri Light" w:eastAsia="新細明體" w:hAnsi="Calibri Light" w:cs="Times New Roman"/>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lang w:val="x-none" w:eastAsia="x-none"/>
    </w:rPr>
  </w:style>
  <w:style w:type="character" w:customStyle="1" w:styleId="affd">
    <w:name w:val="註解文字 字元"/>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style>
  <w:style w:type="character" w:customStyle="1" w:styleId="211">
    <w:name w:val="標題 2 字元1"/>
    <w:uiPriority w:val="9"/>
    <w:semiHidden/>
    <w:rsid w:val="00947B96"/>
    <w:rPr>
      <w:rFonts w:ascii="Calibri Light" w:eastAsia="新細明體" w:hAnsi="Calibri Light" w:cs="Times New Roman"/>
      <w:b/>
      <w:bCs/>
      <w:sz w:val="48"/>
      <w:szCs w:val="48"/>
    </w:rPr>
  </w:style>
  <w:style w:type="character" w:customStyle="1" w:styleId="310">
    <w:name w:val="標題 3 字元1"/>
    <w:uiPriority w:val="9"/>
    <w:semiHidden/>
    <w:rsid w:val="00947B96"/>
    <w:rPr>
      <w:rFonts w:ascii="Calibri Light" w:eastAsia="新細明體" w:hAnsi="Calibri Light" w:cs="Times New Roman"/>
      <w:b/>
      <w:bCs/>
      <w:sz w:val="36"/>
      <w:szCs w:val="36"/>
    </w:rPr>
  </w:style>
  <w:style w:type="character" w:customStyle="1" w:styleId="410">
    <w:name w:val="標題 4 字元1"/>
    <w:uiPriority w:val="9"/>
    <w:semiHidden/>
    <w:rsid w:val="00947B96"/>
    <w:rPr>
      <w:rFonts w:ascii="Calibri Light" w:eastAsia="新細明體" w:hAnsi="Calibri Light" w:cs="Times New Roman"/>
      <w:sz w:val="36"/>
      <w:szCs w:val="36"/>
    </w:rPr>
  </w:style>
  <w:style w:type="character" w:customStyle="1" w:styleId="510">
    <w:name w:val="標題 5 字元1"/>
    <w:uiPriority w:val="9"/>
    <w:semiHidden/>
    <w:rsid w:val="00947B96"/>
    <w:rPr>
      <w:rFonts w:ascii="Calibri Light" w:eastAsia="新細明體" w:hAnsi="Calibri Light" w:cs="Times New Roman"/>
      <w:b/>
      <w:bCs/>
      <w:sz w:val="36"/>
      <w:szCs w:val="36"/>
    </w:rPr>
  </w:style>
  <w:style w:type="character" w:customStyle="1" w:styleId="610">
    <w:name w:val="標題 6 字元1"/>
    <w:uiPriority w:val="9"/>
    <w:semiHidden/>
    <w:rsid w:val="00947B96"/>
    <w:rPr>
      <w:rFonts w:ascii="Calibri Light" w:eastAsia="新細明體" w:hAnsi="Calibri Light" w:cs="Times New Roman"/>
      <w:sz w:val="36"/>
      <w:szCs w:val="36"/>
    </w:rPr>
  </w:style>
  <w:style w:type="character" w:customStyle="1" w:styleId="710">
    <w:name w:val="標題 7 字元1"/>
    <w:uiPriority w:val="9"/>
    <w:semiHidden/>
    <w:rsid w:val="00947B96"/>
    <w:rPr>
      <w:rFonts w:ascii="Calibri Light" w:eastAsia="新細明體" w:hAnsi="Calibri Light" w:cs="Times New Roman"/>
      <w:b/>
      <w:bCs/>
      <w:sz w:val="36"/>
      <w:szCs w:val="36"/>
    </w:rPr>
  </w:style>
  <w:style w:type="character" w:customStyle="1" w:styleId="810">
    <w:name w:val="標題 8 字元1"/>
    <w:uiPriority w:val="9"/>
    <w:semiHidden/>
    <w:rsid w:val="00947B96"/>
    <w:rPr>
      <w:rFonts w:ascii="Calibri Light" w:eastAsia="新細明體" w:hAnsi="Calibri Light" w:cs="Times New Roman"/>
      <w:sz w:val="36"/>
      <w:szCs w:val="36"/>
    </w:rPr>
  </w:style>
  <w:style w:type="character" w:customStyle="1" w:styleId="910">
    <w:name w:val="標題 9 字元1"/>
    <w:uiPriority w:val="9"/>
    <w:semiHidden/>
    <w:rsid w:val="00947B96"/>
    <w:rPr>
      <w:rFonts w:ascii="Calibri Light" w:eastAsia="新細明體" w:hAnsi="Calibri Light" w:cs="Times New Roman"/>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kern w:val="0"/>
      <w:sz w:val="56"/>
      <w:szCs w:val="56"/>
      <w:lang w:val="x-none" w:eastAsia="x-none"/>
    </w:rPr>
  </w:style>
  <w:style w:type="character" w:customStyle="1" w:styleId="1d">
    <w:name w:val="標題 字元1"/>
    <w:uiPriority w:val="10"/>
    <w:rsid w:val="00947B96"/>
    <w:rPr>
      <w:rFonts w:ascii="Calibri Light" w:eastAsia="新細明體" w:hAnsi="Calibri Light" w:cs="Times New Roman"/>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kern w:val="0"/>
      <w:lang w:val="x-none" w:eastAsia="x-none"/>
    </w:rPr>
  </w:style>
  <w:style w:type="character" w:customStyle="1" w:styleId="1e">
    <w:name w:val="副標題 字元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Calibri" w:hAnsi="Calibri"/>
      <w:i/>
      <w:iCs/>
      <w:color w:val="404040"/>
      <w:kern w:val="0"/>
      <w:sz w:val="20"/>
      <w:szCs w:val="20"/>
      <w:lang w:val="x-none" w:eastAsia="x-none"/>
    </w:rPr>
  </w:style>
  <w:style w:type="character" w:customStyle="1" w:styleId="1f">
    <w:name w:val="引文 字元1"/>
    <w:uiPriority w:val="29"/>
    <w:rsid w:val="00947B96"/>
    <w:rPr>
      <w:rFonts w:ascii="Times New Roman" w:eastAsia="新細明體" w:hAnsi="Times New Roman" w:cs="Times New Roman"/>
      <w:i/>
      <w:iCs/>
      <w:color w:val="404040"/>
      <w:szCs w:val="24"/>
    </w:rPr>
  </w:style>
  <w:style w:type="paragraph" w:styleId="aff6">
    <w:name w:val="Intense Quote"/>
    <w:basedOn w:val="a0"/>
    <w:next w:val="a0"/>
    <w:link w:val="aff5"/>
    <w:uiPriority w:val="30"/>
    <w:qFormat/>
    <w:rsid w:val="00947B96"/>
    <w:pPr>
      <w:pBdr>
        <w:top w:val="single" w:sz="4" w:space="10" w:color="5B9BD5"/>
        <w:bottom w:val="single" w:sz="4" w:space="10" w:color="5B9BD5"/>
      </w:pBdr>
      <w:spacing w:before="360" w:after="360"/>
      <w:ind w:left="864" w:right="864"/>
      <w:jc w:val="center"/>
    </w:pPr>
    <w:rPr>
      <w:rFonts w:ascii="Rockwell Condensed" w:eastAsia="微軟正黑體" w:hAnsi="Rockwell Condensed"/>
      <w:color w:val="5B9BD5"/>
      <w:kern w:val="0"/>
      <w:sz w:val="28"/>
      <w:szCs w:val="28"/>
      <w:lang w:val="x-none" w:eastAsia="x-none"/>
    </w:rPr>
  </w:style>
  <w:style w:type="character" w:customStyle="1" w:styleId="1f0">
    <w:name w:val="鮮明引文 字元1"/>
    <w:uiPriority w:val="30"/>
    <w:rsid w:val="00947B96"/>
    <w:rPr>
      <w:rFonts w:ascii="Times New Roman" w:eastAsia="新細明體" w:hAnsi="Times New Roman" w:cs="Times New Roman"/>
      <w:i/>
      <w:iCs/>
      <w:color w:val="5B9BD5"/>
      <w:szCs w:val="24"/>
    </w:rPr>
  </w:style>
  <w:style w:type="character" w:styleId="afff1">
    <w:name w:val="Subtle Emphasis"/>
    <w:uiPriority w:val="19"/>
    <w:qFormat/>
    <w:rsid w:val="00947B96"/>
    <w:rPr>
      <w:i/>
      <w:iCs/>
      <w:color w:val="404040"/>
    </w:rPr>
  </w:style>
  <w:style w:type="character" w:styleId="afff2">
    <w:name w:val="Subtle Reference"/>
    <w:uiPriority w:val="31"/>
    <w:qFormat/>
    <w:rsid w:val="00947B96"/>
    <w:rPr>
      <w:smallCaps/>
      <w:color w:val="5A5A5A"/>
    </w:rPr>
  </w:style>
  <w:style w:type="paragraph" w:styleId="afff3">
    <w:name w:val="endnote text"/>
    <w:basedOn w:val="a0"/>
    <w:link w:val="afff4"/>
    <w:uiPriority w:val="99"/>
    <w:semiHidden/>
    <w:unhideWhenUsed/>
    <w:rsid w:val="006262D4"/>
    <w:pPr>
      <w:snapToGrid w:val="0"/>
    </w:pPr>
    <w:rPr>
      <w:kern w:val="0"/>
      <w:sz w:val="20"/>
      <w:lang w:val="x-none" w:eastAsia="x-none"/>
    </w:rPr>
  </w:style>
  <w:style w:type="character" w:customStyle="1" w:styleId="afff4">
    <w:name w:val="章節附註文字 字元"/>
    <w:link w:val="afff3"/>
    <w:uiPriority w:val="99"/>
    <w:semiHidden/>
    <w:rsid w:val="006262D4"/>
    <w:rPr>
      <w:rFonts w:ascii="Times New Roman" w:eastAsia="新細明體" w:hAnsi="Times New Roman" w:cs="Times New Roman"/>
      <w:szCs w:val="24"/>
    </w:rPr>
  </w:style>
  <w:style w:type="character" w:styleId="afff5">
    <w:name w:val="endnote reference"/>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32237-1972-4582-8C14-EA07EA4C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94</Pages>
  <Words>8895</Words>
  <Characters>50704</Characters>
  <Application>Microsoft Office Word</Application>
  <DocSecurity>0</DocSecurity>
  <Lines>422</Lines>
  <Paragraphs>118</Paragraphs>
  <ScaleCrop>false</ScaleCrop>
  <Company/>
  <LinksUpToDate>false</LinksUpToDate>
  <CharactersWithSpaces>59481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涵容 陳</cp:lastModifiedBy>
  <cp:revision>23</cp:revision>
  <cp:lastPrinted>2019-01-28T06:12:00Z</cp:lastPrinted>
  <dcterms:created xsi:type="dcterms:W3CDTF">2019-11-13T05:18:00Z</dcterms:created>
  <dcterms:modified xsi:type="dcterms:W3CDTF">2022-05-26T00:25:00Z</dcterms:modified>
</cp:coreProperties>
</file>