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455A" w14:textId="5C64744D" w:rsidR="00137DCE" w:rsidRPr="0040055C" w:rsidRDefault="007F3D38" w:rsidP="00F716C4">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3</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三年級教學群</w:t>
      </w:r>
      <w:r w:rsidRPr="001E290D">
        <w:rPr>
          <w:rFonts w:ascii="標楷體" w:eastAsia="標楷體" w:hAnsi="標楷體" w:cs="標楷體" w:hint="eastAsia"/>
          <w:b/>
          <w:sz w:val="28"/>
          <w:szCs w:val="28"/>
          <w:u w:val="single"/>
        </w:rPr>
        <w:t>＿＿</w:t>
      </w:r>
    </w:p>
    <w:p w14:paraId="4D0D54E1" w14:textId="77777777" w:rsidR="0038363C" w:rsidRPr="0038363C" w:rsidRDefault="002F52A4" w:rsidP="005F1FF7">
      <w:pPr>
        <w:pStyle w:val="a7"/>
        <w:numPr>
          <w:ilvl w:val="0"/>
          <w:numId w:val="48"/>
        </w:numPr>
        <w:adjustRightInd w:val="0"/>
        <w:snapToGrid w:val="0"/>
        <w:spacing w:line="240" w:lineRule="atLeast"/>
        <w:ind w:leftChars="0" w:left="357"/>
        <w:jc w:val="both"/>
        <w:rPr>
          <w:rFonts w:ascii="標楷體" w:eastAsia="標楷體" w:hAnsi="標楷體" w:cs="MS Gothic"/>
          <w:color w:val="000000"/>
        </w:rPr>
      </w:pPr>
      <w:r w:rsidRPr="0038363C">
        <w:rPr>
          <w:rFonts w:ascii="標楷體" w:eastAsia="標楷體" w:hAnsi="標楷體" w:hint="eastAsia"/>
          <w:b/>
          <w:color w:val="000000"/>
        </w:rPr>
        <w:t>課</w:t>
      </w:r>
      <w:r w:rsidRPr="0038363C">
        <w:rPr>
          <w:rFonts w:ascii="標楷體" w:eastAsia="標楷體" w:hAnsi="標楷體"/>
          <w:b/>
          <w:color w:val="000000"/>
        </w:rPr>
        <w:t>程類別：</w:t>
      </w:r>
    </w:p>
    <w:p w14:paraId="1D86455C" w14:textId="05BD5FB5" w:rsidR="002F52A4" w:rsidRPr="0038363C" w:rsidRDefault="00104E46" w:rsidP="0038363C">
      <w:pPr>
        <w:pStyle w:val="a7"/>
        <w:adjustRightInd w:val="0"/>
        <w:snapToGrid w:val="0"/>
        <w:spacing w:line="240" w:lineRule="atLeast"/>
        <w:ind w:leftChars="0" w:left="357"/>
        <w:jc w:val="both"/>
        <w:rPr>
          <w:rFonts w:ascii="標楷體" w:eastAsia="標楷體" w:hAnsi="標楷體" w:cs="MS Gothic"/>
          <w:color w:val="000000"/>
        </w:rPr>
      </w:pPr>
      <w:r w:rsidRPr="0038363C">
        <w:rPr>
          <w:rFonts w:ascii="標楷體" w:eastAsia="標楷體" w:hAnsi="標楷體" w:cs="MS Gothic" w:hint="eastAsia"/>
          <w:color w:val="000000"/>
        </w:rPr>
        <w:t>□</w:t>
      </w:r>
      <w:r w:rsidR="002F52A4" w:rsidRPr="0038363C">
        <w:rPr>
          <w:rFonts w:ascii="標楷體" w:eastAsia="標楷體" w:hAnsi="標楷體" w:hint="eastAsia"/>
          <w:color w:val="000000"/>
        </w:rPr>
        <w:t>國</w:t>
      </w:r>
      <w:r w:rsidR="002F52A4" w:rsidRPr="0038363C">
        <w:rPr>
          <w:rFonts w:ascii="標楷體" w:eastAsia="標楷體" w:hAnsi="標楷體"/>
          <w:color w:val="000000"/>
        </w:rPr>
        <w:t>語文</w:t>
      </w:r>
      <w:r w:rsidR="002F52A4" w:rsidRPr="0038363C">
        <w:rPr>
          <w:rFonts w:ascii="標楷體" w:eastAsia="標楷體" w:hAnsi="標楷體" w:hint="eastAsia"/>
          <w:color w:val="000000"/>
        </w:rPr>
        <w:t xml:space="preserve">  </w:t>
      </w:r>
      <w:r w:rsidRPr="0038363C">
        <w:rPr>
          <w:rFonts w:ascii="標楷體" w:eastAsia="標楷體" w:hAnsi="標楷體" w:hint="eastAsia"/>
          <w:color w:val="000000"/>
        </w:rPr>
        <w:t>□</w:t>
      </w:r>
      <w:r w:rsidR="002F52A4" w:rsidRPr="0038363C">
        <w:rPr>
          <w:rFonts w:ascii="標楷體" w:eastAsia="標楷體" w:hAnsi="標楷體"/>
          <w:color w:val="000000"/>
        </w:rPr>
        <w:t>閩南語文</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客家語文</w:t>
      </w:r>
      <w:r w:rsidR="002F52A4" w:rsidRPr="0038363C">
        <w:rPr>
          <w:rFonts w:ascii="標楷體" w:eastAsia="標楷體" w:hAnsi="標楷體" w:cs="MS Gothic" w:hint="eastAsia"/>
          <w:color w:val="000000"/>
        </w:rPr>
        <w:t xml:space="preserve"> </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原住民族語文：</w:t>
      </w:r>
      <w:r w:rsidR="002F52A4" w:rsidRPr="0038363C">
        <w:rPr>
          <w:rFonts w:ascii="標楷體" w:eastAsia="標楷體" w:hAnsi="標楷體" w:cs="MS Gothic" w:hint="eastAsia"/>
          <w:color w:val="000000"/>
        </w:rPr>
        <w:t xml:space="preserve">族   </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新住民語文：</w:t>
      </w:r>
      <w:r w:rsidR="002F52A4" w:rsidRPr="0038363C">
        <w:rPr>
          <w:rFonts w:ascii="標楷體" w:eastAsia="標楷體" w:hAnsi="標楷體" w:cs="MS Gothic" w:hint="eastAsia"/>
          <w:color w:val="000000"/>
        </w:rPr>
        <w:t xml:space="preserve">語  </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英語文</w:t>
      </w:r>
    </w:p>
    <w:p w14:paraId="1D86455D" w14:textId="052733A2"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cs="MS Gothic"/>
          <w:color w:val="000000"/>
        </w:rPr>
        <w:t>數學</w:t>
      </w:r>
      <w:r w:rsidR="00B91B72">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綜合</w:t>
      </w:r>
    </w:p>
    <w:p w14:paraId="1D86455E" w14:textId="4B14C58D" w:rsidR="002F52A4" w:rsidRPr="00360DB4" w:rsidRDefault="000B44A3" w:rsidP="00360DB4">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00B32678" w:rsidRPr="00360DB4">
        <w:rPr>
          <w:rFonts w:ascii="標楷體" w:eastAsia="標楷體" w:hAnsi="標楷體" w:hint="eastAsia"/>
          <w:b/>
          <w:color w:val="000000"/>
        </w:rPr>
        <w:t>：</w:t>
      </w:r>
      <w:r w:rsidR="00EA7DA7" w:rsidRPr="00360DB4">
        <w:rPr>
          <w:rFonts w:ascii="標楷體" w:eastAsia="標楷體" w:hAnsi="標楷體" w:hint="eastAsia"/>
          <w:color w:val="000000"/>
        </w:rPr>
        <w:t>每週（</w:t>
      </w:r>
      <w:r w:rsidR="002F1BAB" w:rsidRPr="00360DB4">
        <w:rPr>
          <w:rFonts w:ascii="標楷體" w:eastAsia="標楷體" w:hAnsi="標楷體" w:hint="eastAsia"/>
          <w:color w:val="000000"/>
        </w:rPr>
        <w:t>3</w:t>
      </w:r>
      <w:r w:rsidR="00EA7DA7" w:rsidRPr="00360DB4">
        <w:rPr>
          <w:rFonts w:ascii="標楷體" w:eastAsia="標楷體" w:hAnsi="標楷體" w:hint="eastAsia"/>
          <w:color w:val="000000"/>
        </w:rPr>
        <w:t>）節，</w:t>
      </w:r>
      <w:r w:rsidRPr="00360DB4">
        <w:rPr>
          <w:rFonts w:eastAsia="標楷體" w:hint="eastAsia"/>
          <w:color w:val="000000"/>
        </w:rPr>
        <w:t>實施</w:t>
      </w:r>
      <w:r w:rsidR="00B32678" w:rsidRPr="00360DB4">
        <w:rPr>
          <w:rFonts w:ascii="標楷體" w:eastAsia="標楷體" w:hAnsi="標楷體" w:hint="eastAsia"/>
          <w:color w:val="000000"/>
        </w:rPr>
        <w:t>(</w:t>
      </w:r>
      <w:r w:rsidR="002F1BAB" w:rsidRPr="00360DB4">
        <w:rPr>
          <w:rFonts w:ascii="標楷體" w:eastAsia="標楷體" w:hAnsi="標楷體" w:hint="eastAsia"/>
          <w:color w:val="000000"/>
        </w:rPr>
        <w:t>2</w:t>
      </w:r>
      <w:r w:rsidR="00740BDD">
        <w:rPr>
          <w:rFonts w:ascii="標楷體" w:eastAsia="標楷體" w:hAnsi="標楷體" w:hint="eastAsia"/>
          <w:color w:val="000000"/>
        </w:rPr>
        <w:t>0</w:t>
      </w:r>
      <w:r w:rsidR="00B32678" w:rsidRPr="00360DB4">
        <w:rPr>
          <w:rFonts w:ascii="標楷體" w:eastAsia="標楷體" w:hAnsi="標楷體"/>
          <w:color w:val="000000"/>
        </w:rPr>
        <w:t>)</w:t>
      </w:r>
      <w:r w:rsidRPr="00360DB4">
        <w:rPr>
          <w:rFonts w:eastAsia="標楷體" w:hint="eastAsia"/>
          <w:color w:val="000000"/>
        </w:rPr>
        <w:t>週，</w:t>
      </w:r>
      <w:r w:rsidR="00EA7DA7" w:rsidRPr="00360DB4">
        <w:rPr>
          <w:rFonts w:eastAsia="標楷體" w:hint="eastAsia"/>
          <w:color w:val="000000"/>
        </w:rPr>
        <w:t>共（</w:t>
      </w:r>
      <w:r w:rsidR="002F1BAB" w:rsidRPr="00360DB4">
        <w:rPr>
          <w:rFonts w:eastAsia="標楷體" w:hint="eastAsia"/>
          <w:color w:val="000000"/>
        </w:rPr>
        <w:t>6</w:t>
      </w:r>
      <w:r w:rsidR="00740BDD">
        <w:rPr>
          <w:rFonts w:eastAsia="標楷體" w:hint="eastAsia"/>
          <w:color w:val="000000"/>
        </w:rPr>
        <w:t>0</w:t>
      </w:r>
      <w:r w:rsidR="00EA7DA7" w:rsidRPr="00360DB4">
        <w:rPr>
          <w:rFonts w:eastAsia="標楷體" w:hint="eastAsia"/>
          <w:color w:val="000000"/>
        </w:rPr>
        <w:t>）節</w:t>
      </w:r>
      <w:r w:rsidRPr="00360DB4">
        <w:rPr>
          <w:rFonts w:eastAsia="標楷體" w:hint="eastAsia"/>
          <w:color w:val="000000"/>
        </w:rPr>
        <w:t>。</w:t>
      </w:r>
    </w:p>
    <w:p w14:paraId="1D86455F" w14:textId="77777777" w:rsidR="000B44A3" w:rsidRPr="00360DB4" w:rsidRDefault="007653BE" w:rsidP="00360DB4">
      <w:pPr>
        <w:pStyle w:val="a7"/>
        <w:numPr>
          <w:ilvl w:val="0"/>
          <w:numId w:val="48"/>
        </w:numPr>
        <w:spacing w:afterLines="100" w:after="240" w:line="400" w:lineRule="exact"/>
        <w:ind w:leftChars="0"/>
        <w:jc w:val="both"/>
        <w:rPr>
          <w:rFonts w:eastAsia="標楷體"/>
          <w:b/>
        </w:rPr>
      </w:pPr>
      <w:r w:rsidRPr="00360DB4">
        <w:rPr>
          <w:rFonts w:eastAsia="標楷體" w:hint="eastAsia"/>
          <w:b/>
        </w:rPr>
        <w:t>素養</w:t>
      </w:r>
      <w:r w:rsidR="007149F2" w:rsidRPr="00360DB4">
        <w:rPr>
          <w:rFonts w:eastAsia="標楷體" w:hint="eastAsia"/>
          <w:b/>
        </w:rPr>
        <w:t>導</w:t>
      </w:r>
      <w:r w:rsidR="007149F2" w:rsidRPr="00360DB4">
        <w:rPr>
          <w:rFonts w:eastAsia="標楷體"/>
          <w:b/>
        </w:rPr>
        <w:t>向</w:t>
      </w:r>
      <w:r w:rsidR="000B44A3"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27"/>
        <w:gridCol w:w="1846"/>
        <w:gridCol w:w="1804"/>
        <w:gridCol w:w="2629"/>
        <w:gridCol w:w="567"/>
        <w:gridCol w:w="991"/>
        <w:gridCol w:w="1211"/>
        <w:gridCol w:w="1197"/>
        <w:gridCol w:w="1770"/>
      </w:tblGrid>
      <w:tr w:rsidR="00C36084" w:rsidRPr="00B42D56" w14:paraId="1D86456D" w14:textId="77777777" w:rsidTr="0079264F">
        <w:trPr>
          <w:trHeight w:val="412"/>
        </w:trPr>
        <w:tc>
          <w:tcPr>
            <w:tcW w:w="1536" w:type="dxa"/>
            <w:vMerge w:val="restart"/>
            <w:shd w:val="clear" w:color="auto" w:fill="auto"/>
            <w:vAlign w:val="center"/>
          </w:tcPr>
          <w:p w14:paraId="1D864560"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7" w:type="dxa"/>
            <w:vMerge w:val="restart"/>
            <w:shd w:val="clear" w:color="auto" w:fill="auto"/>
            <w:vAlign w:val="center"/>
          </w:tcPr>
          <w:p w14:paraId="1D864561"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0" w:type="dxa"/>
            <w:gridSpan w:val="2"/>
            <w:vAlign w:val="center"/>
          </w:tcPr>
          <w:p w14:paraId="1D864562" w14:textId="77777777" w:rsidR="00C36084" w:rsidRPr="00B42D56" w:rsidRDefault="00C36084" w:rsidP="00792C2A">
            <w:pPr>
              <w:adjustRightInd w:val="0"/>
              <w:snapToGrid w:val="0"/>
              <w:spacing w:line="240" w:lineRule="atLeast"/>
              <w:jc w:val="center"/>
              <w:rPr>
                <w:rFonts w:eastAsia="標楷體"/>
              </w:rPr>
            </w:pPr>
            <w:r w:rsidRPr="00792C2A">
              <w:rPr>
                <w:rFonts w:eastAsia="標楷體" w:hint="eastAsia"/>
              </w:rPr>
              <w:t>學習重點</w:t>
            </w:r>
          </w:p>
        </w:tc>
        <w:tc>
          <w:tcPr>
            <w:tcW w:w="2629" w:type="dxa"/>
            <w:vMerge w:val="restart"/>
            <w:shd w:val="clear" w:color="auto" w:fill="auto"/>
            <w:vAlign w:val="center"/>
          </w:tcPr>
          <w:p w14:paraId="1D864563" w14:textId="77777777" w:rsidR="00C36084" w:rsidRPr="00B42D56" w:rsidRDefault="00C36084" w:rsidP="0050370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14:paraId="1D864564"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14:paraId="1D864565"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1" w:type="dxa"/>
            <w:vMerge w:val="restart"/>
            <w:shd w:val="clear" w:color="auto" w:fill="auto"/>
            <w:vAlign w:val="center"/>
          </w:tcPr>
          <w:p w14:paraId="1D864566"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教學</w:t>
            </w:r>
          </w:p>
          <w:p w14:paraId="1D864567"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1" w:type="dxa"/>
            <w:vMerge w:val="restart"/>
            <w:shd w:val="clear" w:color="auto" w:fill="auto"/>
            <w:vAlign w:val="center"/>
          </w:tcPr>
          <w:p w14:paraId="1D864568"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7" w:type="dxa"/>
            <w:vMerge w:val="restart"/>
            <w:shd w:val="clear" w:color="auto" w:fill="auto"/>
            <w:vAlign w:val="center"/>
          </w:tcPr>
          <w:p w14:paraId="1D864569"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14:paraId="1D86456A"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14:paraId="1D86456B" w14:textId="77777777" w:rsidR="00C36084" w:rsidRPr="00B42D56" w:rsidRDefault="00C36084" w:rsidP="0050370E">
            <w:pPr>
              <w:jc w:val="center"/>
              <w:rPr>
                <w:rFonts w:eastAsia="標楷體"/>
                <w:color w:val="000000"/>
              </w:rPr>
            </w:pPr>
            <w:r w:rsidRPr="00B42D56">
              <w:rPr>
                <w:rFonts w:eastAsia="標楷體" w:hint="eastAsia"/>
                <w:color w:val="000000"/>
              </w:rPr>
              <w:t>備註</w:t>
            </w:r>
          </w:p>
          <w:p w14:paraId="1D86456C" w14:textId="77777777" w:rsidR="00C36084" w:rsidRPr="00B42D56" w:rsidRDefault="00C36084" w:rsidP="0050370E">
            <w:pPr>
              <w:jc w:val="center"/>
              <w:rPr>
                <w:rFonts w:eastAsia="標楷體"/>
                <w:color w:val="000000"/>
              </w:rPr>
            </w:pPr>
            <w:r w:rsidRPr="00B42D56">
              <w:rPr>
                <w:rFonts w:ascii="標楷體" w:eastAsia="標楷體" w:hAnsi="標楷體" w:cs="Arial"/>
                <w:kern w:val="0"/>
              </w:rPr>
              <w:t>(如協同方式/申請經費)</w:t>
            </w:r>
          </w:p>
        </w:tc>
      </w:tr>
      <w:tr w:rsidR="00C36084" w:rsidRPr="00B42D56" w14:paraId="1D864578" w14:textId="77777777" w:rsidTr="00C36084">
        <w:trPr>
          <w:trHeight w:val="510"/>
        </w:trPr>
        <w:tc>
          <w:tcPr>
            <w:tcW w:w="1536" w:type="dxa"/>
            <w:vMerge/>
            <w:shd w:val="clear" w:color="auto" w:fill="auto"/>
            <w:vAlign w:val="center"/>
          </w:tcPr>
          <w:p w14:paraId="1D86456E" w14:textId="77777777" w:rsidR="00C36084" w:rsidRPr="00B42D56" w:rsidRDefault="00C36084" w:rsidP="0050370E">
            <w:pPr>
              <w:adjustRightInd w:val="0"/>
              <w:snapToGrid w:val="0"/>
              <w:spacing w:line="240" w:lineRule="atLeast"/>
              <w:jc w:val="center"/>
              <w:rPr>
                <w:rFonts w:eastAsia="標楷體"/>
                <w:color w:val="000000"/>
              </w:rPr>
            </w:pPr>
          </w:p>
        </w:tc>
        <w:tc>
          <w:tcPr>
            <w:tcW w:w="1227" w:type="dxa"/>
            <w:vMerge/>
            <w:shd w:val="clear" w:color="auto" w:fill="auto"/>
            <w:vAlign w:val="center"/>
          </w:tcPr>
          <w:p w14:paraId="1D86456F" w14:textId="77777777" w:rsidR="00C36084" w:rsidRPr="00B42D56" w:rsidRDefault="00C36084" w:rsidP="0050370E">
            <w:pPr>
              <w:adjustRightInd w:val="0"/>
              <w:snapToGrid w:val="0"/>
              <w:spacing w:line="240" w:lineRule="atLeast"/>
              <w:jc w:val="center"/>
              <w:rPr>
                <w:rFonts w:eastAsia="標楷體"/>
                <w:color w:val="000000"/>
              </w:rPr>
            </w:pPr>
          </w:p>
        </w:tc>
        <w:tc>
          <w:tcPr>
            <w:tcW w:w="1846" w:type="dxa"/>
            <w:vAlign w:val="center"/>
          </w:tcPr>
          <w:p w14:paraId="1D864570" w14:textId="77777777" w:rsidR="00C36084" w:rsidRPr="00792C2A" w:rsidRDefault="00C36084" w:rsidP="00792C2A">
            <w:pPr>
              <w:adjustRightInd w:val="0"/>
              <w:snapToGrid w:val="0"/>
              <w:spacing w:line="240" w:lineRule="atLeast"/>
              <w:jc w:val="center"/>
              <w:rPr>
                <w:rFonts w:eastAsia="標楷體"/>
              </w:rPr>
            </w:pPr>
            <w:r w:rsidRPr="00792C2A">
              <w:rPr>
                <w:rFonts w:eastAsia="標楷體" w:hint="eastAsia"/>
              </w:rPr>
              <w:t>學習表現</w:t>
            </w:r>
          </w:p>
        </w:tc>
        <w:tc>
          <w:tcPr>
            <w:tcW w:w="1804" w:type="dxa"/>
            <w:vAlign w:val="center"/>
          </w:tcPr>
          <w:p w14:paraId="1D864571" w14:textId="77777777" w:rsidR="00C36084" w:rsidRPr="00792C2A" w:rsidRDefault="00C36084" w:rsidP="00792C2A">
            <w:pPr>
              <w:adjustRightInd w:val="0"/>
              <w:snapToGrid w:val="0"/>
              <w:spacing w:line="240" w:lineRule="atLeast"/>
              <w:jc w:val="center"/>
              <w:rPr>
                <w:rFonts w:eastAsia="標楷體"/>
              </w:rPr>
            </w:pPr>
            <w:r w:rsidRPr="00792C2A">
              <w:rPr>
                <w:rFonts w:eastAsia="標楷體" w:hint="eastAsia"/>
              </w:rPr>
              <w:t>學習內容</w:t>
            </w:r>
          </w:p>
        </w:tc>
        <w:tc>
          <w:tcPr>
            <w:tcW w:w="2629" w:type="dxa"/>
            <w:vMerge/>
            <w:shd w:val="clear" w:color="auto" w:fill="auto"/>
            <w:vAlign w:val="center"/>
          </w:tcPr>
          <w:p w14:paraId="1D864572" w14:textId="77777777" w:rsidR="00C36084" w:rsidRPr="00B42D56" w:rsidRDefault="00C36084" w:rsidP="0050370E">
            <w:pPr>
              <w:adjustRightInd w:val="0"/>
              <w:snapToGrid w:val="0"/>
              <w:spacing w:line="240" w:lineRule="atLeast"/>
              <w:jc w:val="center"/>
              <w:rPr>
                <w:rFonts w:eastAsia="標楷體"/>
              </w:rPr>
            </w:pPr>
          </w:p>
        </w:tc>
        <w:tc>
          <w:tcPr>
            <w:tcW w:w="567" w:type="dxa"/>
            <w:vMerge/>
            <w:shd w:val="clear" w:color="auto" w:fill="auto"/>
            <w:vAlign w:val="center"/>
          </w:tcPr>
          <w:p w14:paraId="1D864573" w14:textId="77777777" w:rsidR="00C36084" w:rsidRPr="00B42D56" w:rsidRDefault="00C36084" w:rsidP="0050370E">
            <w:pPr>
              <w:adjustRightInd w:val="0"/>
              <w:snapToGrid w:val="0"/>
              <w:spacing w:line="240" w:lineRule="atLeast"/>
              <w:jc w:val="center"/>
              <w:rPr>
                <w:rFonts w:eastAsia="標楷體"/>
                <w:color w:val="000000"/>
              </w:rPr>
            </w:pPr>
          </w:p>
        </w:tc>
        <w:tc>
          <w:tcPr>
            <w:tcW w:w="991" w:type="dxa"/>
            <w:vMerge/>
            <w:shd w:val="clear" w:color="auto" w:fill="auto"/>
            <w:vAlign w:val="center"/>
          </w:tcPr>
          <w:p w14:paraId="1D864574" w14:textId="77777777" w:rsidR="00C36084" w:rsidRPr="00B42D56" w:rsidRDefault="00C36084" w:rsidP="0050370E">
            <w:pPr>
              <w:adjustRightInd w:val="0"/>
              <w:snapToGrid w:val="0"/>
              <w:spacing w:line="240" w:lineRule="atLeast"/>
              <w:jc w:val="center"/>
              <w:rPr>
                <w:rFonts w:eastAsia="標楷體"/>
                <w:color w:val="000000"/>
              </w:rPr>
            </w:pPr>
          </w:p>
        </w:tc>
        <w:tc>
          <w:tcPr>
            <w:tcW w:w="1211" w:type="dxa"/>
            <w:vMerge/>
            <w:shd w:val="clear" w:color="auto" w:fill="auto"/>
            <w:vAlign w:val="center"/>
          </w:tcPr>
          <w:p w14:paraId="1D864575" w14:textId="77777777" w:rsidR="00C36084" w:rsidRPr="00B42D56" w:rsidRDefault="00C36084" w:rsidP="0050370E">
            <w:pPr>
              <w:adjustRightInd w:val="0"/>
              <w:snapToGrid w:val="0"/>
              <w:spacing w:line="240" w:lineRule="atLeast"/>
              <w:jc w:val="center"/>
              <w:rPr>
                <w:rFonts w:eastAsia="標楷體"/>
                <w:color w:val="000000"/>
              </w:rPr>
            </w:pPr>
          </w:p>
        </w:tc>
        <w:tc>
          <w:tcPr>
            <w:tcW w:w="1197" w:type="dxa"/>
            <w:vMerge/>
            <w:shd w:val="clear" w:color="auto" w:fill="auto"/>
            <w:vAlign w:val="center"/>
          </w:tcPr>
          <w:p w14:paraId="1D864576" w14:textId="77777777" w:rsidR="00C36084" w:rsidRPr="00B42D56" w:rsidRDefault="00C36084" w:rsidP="0050370E">
            <w:pPr>
              <w:adjustRightInd w:val="0"/>
              <w:snapToGrid w:val="0"/>
              <w:spacing w:line="240" w:lineRule="atLeast"/>
              <w:jc w:val="center"/>
              <w:rPr>
                <w:rFonts w:eastAsia="標楷體"/>
                <w:color w:val="000000"/>
              </w:rPr>
            </w:pPr>
          </w:p>
        </w:tc>
        <w:tc>
          <w:tcPr>
            <w:tcW w:w="1770" w:type="dxa"/>
            <w:vMerge/>
            <w:shd w:val="clear" w:color="auto" w:fill="auto"/>
            <w:vAlign w:val="center"/>
          </w:tcPr>
          <w:p w14:paraId="1D864577" w14:textId="77777777" w:rsidR="00C36084" w:rsidRPr="00B42D56" w:rsidRDefault="00C36084" w:rsidP="0050370E">
            <w:pPr>
              <w:jc w:val="center"/>
              <w:rPr>
                <w:rFonts w:eastAsia="標楷體"/>
                <w:color w:val="000000"/>
              </w:rPr>
            </w:pPr>
          </w:p>
        </w:tc>
      </w:tr>
      <w:tr w:rsidR="00034C5D" w:rsidRPr="00B42D56" w14:paraId="1D8645B0" w14:textId="77777777" w:rsidTr="00C36084">
        <w:trPr>
          <w:trHeight w:val="761"/>
        </w:trPr>
        <w:tc>
          <w:tcPr>
            <w:tcW w:w="1536" w:type="dxa"/>
            <w:shd w:val="clear" w:color="auto" w:fill="auto"/>
          </w:tcPr>
          <w:p w14:paraId="1D864579"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第一週</w:t>
            </w:r>
          </w:p>
          <w:p w14:paraId="1D86457A" w14:textId="0B45C23C"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57B"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57C"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w:t>
            </w:r>
            <w:r>
              <w:rPr>
                <w:rFonts w:ascii="標楷體" w:eastAsia="標楷體" w:hAnsi="標楷體" w:cs="標楷體" w:hint="eastAsia"/>
                <w:bCs/>
                <w:sz w:val="20"/>
              </w:rPr>
              <w:lastRenderedPageBreak/>
              <w:t>學的方法去想像可能發生的事情，以及理解科學事實會有不同的論點、證據或解釋方式。</w:t>
            </w:r>
          </w:p>
        </w:tc>
        <w:tc>
          <w:tcPr>
            <w:tcW w:w="1846" w:type="dxa"/>
          </w:tcPr>
          <w:p w14:paraId="1D86457D"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ti-II-1 能在指導下觀察日常生活現象的規律性，並運用想像力與好奇心，了解及描述自然環境的現象。</w:t>
            </w:r>
          </w:p>
          <w:p w14:paraId="1D86457E" w14:textId="77777777" w:rsidR="00034C5D" w:rsidRDefault="00034C5D">
            <w:pPr>
              <w:spacing w:line="260" w:lineRule="exact"/>
              <w:rPr>
                <w:color w:val="000000"/>
                <w:sz w:val="20"/>
                <w:szCs w:val="20"/>
              </w:rPr>
            </w:pPr>
            <w:r>
              <w:rPr>
                <w:rFonts w:ascii="標楷體" w:eastAsia="標楷體" w:hAnsi="標楷體" w:cs="標楷體" w:hint="eastAsia"/>
                <w:sz w:val="20"/>
                <w:szCs w:val="20"/>
              </w:rPr>
              <w:t>po-II-1 能從日常經驗、學習活動、自然環境，進行觀察，進而能察覺問題。</w:t>
            </w:r>
          </w:p>
          <w:p w14:paraId="1D86457F"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tc>
        <w:tc>
          <w:tcPr>
            <w:tcW w:w="1804" w:type="dxa"/>
          </w:tcPr>
          <w:p w14:paraId="1D864580"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58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58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1、觀察植物</w:t>
            </w:r>
          </w:p>
          <w:p w14:paraId="1D864583"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活動一：觀察植物</w:t>
            </w:r>
          </w:p>
          <w:p w14:paraId="1D864584"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一、引起動機</w:t>
            </w:r>
          </w:p>
          <w:p w14:paraId="1D864585"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1.教師請學生分享：過去日常生活中曾經看過什麼植物？是什麼名字／有什麼特殊的地方？</w:t>
            </w:r>
          </w:p>
          <w:p w14:paraId="1D864586"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2.教師請學生分享時，請學生補充（追問）學生是怎樣觀察到的？</w:t>
            </w:r>
          </w:p>
          <w:p w14:paraId="1D864587"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二、外出的準備</w:t>
            </w:r>
          </w:p>
          <w:p w14:paraId="1D864588"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1.教師從課本引導我們可以用哪些觀察方法，例如先使用眼睛觀察、確認安全後可以使用觸摸的方法進行觀察、也可以使用氣味進行觀察。如果有碰觸植物後，必須確實洗手保護安全。</w:t>
            </w:r>
          </w:p>
          <w:p w14:paraId="1D864589"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(搭配課本引導觀察方法)</w:t>
            </w:r>
          </w:p>
          <w:p w14:paraId="1D86458A"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2.教師說明外出教室進行校園植物觀察的路線、地點、行進過程的秩序、觀察的地</w:t>
            </w:r>
            <w:r>
              <w:rPr>
                <w:rFonts w:ascii="標楷體" w:eastAsia="標楷體" w:hAnsi="標楷體" w:cs="標楷體" w:hint="eastAsia"/>
                <w:bCs/>
                <w:sz w:val="20"/>
                <w:szCs w:val="20"/>
              </w:rPr>
              <w:lastRenderedPageBreak/>
              <w:t>點與時間範圍、小組活動的規範。</w:t>
            </w:r>
          </w:p>
          <w:p w14:paraId="1D86458B"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3.教師補充說明校園中可能具有危險性的植物、動物。</w:t>
            </w:r>
          </w:p>
          <w:p w14:paraId="1D86458C"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 xml:space="preserve">三、校園植物探索 </w:t>
            </w:r>
          </w:p>
          <w:p w14:paraId="1D86458D"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1.教師帶出教室，來到校園。教師限定活動範圍，讓小組進行分組探究。</w:t>
            </w:r>
          </w:p>
          <w:p w14:paraId="1D86458E"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2.教師進行組間的巡視與指導。</w:t>
            </w:r>
          </w:p>
          <w:p w14:paraId="1D86458F"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3.教師請學生觀察樹木，並說明樹木的特徵。（樹幹、樹葉、花、果實、樹根、……）</w:t>
            </w:r>
          </w:p>
          <w:p w14:paraId="1D864590" w14:textId="77777777" w:rsidR="00034C5D" w:rsidRDefault="00034C5D">
            <w:pPr>
              <w:spacing w:line="260" w:lineRule="exact"/>
              <w:rPr>
                <w:bCs/>
                <w:color w:val="000000"/>
                <w:sz w:val="20"/>
                <w:szCs w:val="20"/>
              </w:rPr>
            </w:pPr>
          </w:p>
          <w:p w14:paraId="1D864591"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活動二：植物的部位或構造</w:t>
            </w:r>
          </w:p>
          <w:p w14:paraId="1D864592"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59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1.教師先與學生討論如何稱呼植物各部位的方法，例如示範如何查詢網路資料。</w:t>
            </w:r>
          </w:p>
          <w:p w14:paraId="1D864594"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二、認識植物的身體構造</w:t>
            </w:r>
          </w:p>
          <w:p w14:paraId="1D86459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1.教師準備一盆桌上型盆栽（或校園植物），讓學生說說這盆植物的身體有哪些部位？</w:t>
            </w:r>
          </w:p>
          <w:p w14:paraId="1D864596"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2.教師請學生觀察課本圖片，想想看，植物的身體可以分成哪幾個部位呢？</w:t>
            </w:r>
          </w:p>
          <w:p w14:paraId="1D864597"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3.教師說明植物可以分為莖、根、葉、花與果實。</w:t>
            </w:r>
          </w:p>
          <w:p w14:paraId="1D864598"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三、我會認植物的構造</w:t>
            </w:r>
          </w:p>
          <w:p w14:paraId="1D864599"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1.教師請學生指出小組桌上的盆栽（或是圖片、掛圖等）各個植物部位。</w:t>
            </w:r>
          </w:p>
          <w:p w14:paraId="1D86459A"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2.教師播放簡報檔或者照片（其中有教師事前準備的各種植物、各種部位的特寫），</w:t>
            </w:r>
            <w:r>
              <w:rPr>
                <w:rFonts w:ascii="標楷體" w:eastAsia="標楷體" w:hAnsi="標楷體" w:cs="標楷體" w:hint="eastAsia"/>
                <w:sz w:val="20"/>
                <w:szCs w:val="20"/>
              </w:rPr>
              <w:lastRenderedPageBreak/>
              <w:t>請全班一起共同回答這是植物的哪個部位。</w:t>
            </w:r>
          </w:p>
          <w:p w14:paraId="1D86459B" w14:textId="77777777" w:rsidR="00034C5D" w:rsidRDefault="00034C5D">
            <w:pPr>
              <w:spacing w:line="260" w:lineRule="exact"/>
              <w:rPr>
                <w:color w:val="000000"/>
                <w:sz w:val="20"/>
                <w:szCs w:val="20"/>
              </w:rPr>
            </w:pPr>
            <w:r>
              <w:rPr>
                <w:rFonts w:ascii="標楷體" w:eastAsia="標楷體" w:hAnsi="標楷體" w:cs="標楷體" w:hint="eastAsia"/>
                <w:sz w:val="20"/>
                <w:szCs w:val="20"/>
              </w:rPr>
              <w:t>四、總結</w:t>
            </w:r>
          </w:p>
          <w:p w14:paraId="1D86459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1.教師再次說出並指出植物的各個構造，進行複習。</w:t>
            </w:r>
          </w:p>
          <w:p w14:paraId="1D86459D"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2.請學生完成習作。</w:t>
            </w:r>
          </w:p>
        </w:tc>
        <w:tc>
          <w:tcPr>
            <w:tcW w:w="567" w:type="dxa"/>
            <w:shd w:val="clear" w:color="auto" w:fill="auto"/>
          </w:tcPr>
          <w:p w14:paraId="1D86459E"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59F" w14:textId="77777777" w:rsidR="00034C5D" w:rsidRDefault="00034C5D">
            <w:pPr>
              <w:spacing w:line="260" w:lineRule="exact"/>
              <w:jc w:val="both"/>
              <w:rPr>
                <w:bCs/>
                <w:color w:val="000000"/>
                <w:sz w:val="20"/>
                <w:szCs w:val="20"/>
              </w:rPr>
            </w:pPr>
            <w:r>
              <w:rPr>
                <w:rFonts w:ascii="標楷體" w:eastAsia="標楷體" w:hAnsi="標楷體" w:cs="標楷體" w:hint="eastAsia"/>
                <w:bCs/>
                <w:sz w:val="20"/>
                <w:szCs w:val="20"/>
              </w:rPr>
              <w:t>課本</w:t>
            </w:r>
          </w:p>
          <w:p w14:paraId="1D8645A0" w14:textId="77777777" w:rsidR="00034C5D" w:rsidRDefault="00034C5D">
            <w:pPr>
              <w:spacing w:line="260" w:lineRule="exact"/>
              <w:jc w:val="both"/>
              <w:rPr>
                <w:color w:val="000000"/>
                <w:sz w:val="20"/>
                <w:szCs w:val="20"/>
              </w:rPr>
            </w:pPr>
            <w:r>
              <w:rPr>
                <w:rFonts w:ascii="標楷體" w:eastAsia="標楷體" w:hAnsi="標楷體" w:cs="標楷體" w:hint="eastAsia"/>
                <w:bCs/>
                <w:sz w:val="20"/>
                <w:szCs w:val="20"/>
              </w:rPr>
              <w:t>電子教科書或簡報</w:t>
            </w:r>
          </w:p>
        </w:tc>
        <w:tc>
          <w:tcPr>
            <w:tcW w:w="1211" w:type="dxa"/>
            <w:shd w:val="clear" w:color="auto" w:fill="auto"/>
          </w:tcPr>
          <w:p w14:paraId="1D8645A1" w14:textId="77777777" w:rsidR="00034C5D" w:rsidRDefault="00034C5D">
            <w:pPr>
              <w:spacing w:line="260" w:lineRule="exact"/>
              <w:jc w:val="both"/>
              <w:rPr>
                <w:bCs/>
                <w:color w:val="000000"/>
                <w:sz w:val="20"/>
                <w:szCs w:val="20"/>
              </w:rPr>
            </w:pPr>
            <w:r>
              <w:rPr>
                <w:rFonts w:ascii="標楷體" w:eastAsia="標楷體" w:hAnsi="標楷體" w:cs="標楷體" w:hint="eastAsia"/>
                <w:bCs/>
                <w:sz w:val="20"/>
                <w:szCs w:val="20"/>
              </w:rPr>
              <w:t>口頭報告</w:t>
            </w:r>
          </w:p>
          <w:p w14:paraId="1D8645A2" w14:textId="77777777" w:rsidR="00034C5D" w:rsidRDefault="00034C5D">
            <w:pPr>
              <w:spacing w:line="260" w:lineRule="exact"/>
              <w:jc w:val="both"/>
              <w:rPr>
                <w:color w:val="000000"/>
                <w:sz w:val="20"/>
                <w:szCs w:val="20"/>
              </w:rPr>
            </w:pPr>
            <w:r>
              <w:rPr>
                <w:rFonts w:ascii="標楷體" w:eastAsia="標楷體" w:hAnsi="標楷體" w:cs="標楷體" w:hint="eastAsia"/>
                <w:bCs/>
                <w:sz w:val="20"/>
                <w:szCs w:val="20"/>
              </w:rPr>
              <w:t>習作評量</w:t>
            </w:r>
          </w:p>
        </w:tc>
        <w:tc>
          <w:tcPr>
            <w:tcW w:w="1197" w:type="dxa"/>
            <w:shd w:val="clear" w:color="auto" w:fill="auto"/>
          </w:tcPr>
          <w:p w14:paraId="1D8645A3"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【環境教育】</w:t>
            </w:r>
          </w:p>
          <w:p w14:paraId="1D8645A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環E1 參與戶外學習與自然體驗，覺知自然環境的美、平衡、與完整性。</w:t>
            </w:r>
          </w:p>
          <w:p w14:paraId="1D8645A5"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【戶外教育】</w:t>
            </w:r>
          </w:p>
          <w:p w14:paraId="1D8645A6"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5A7"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w:t>
            </w:r>
            <w:r>
              <w:rPr>
                <w:rFonts w:ascii="標楷體" w:eastAsia="標楷體" w:hAnsi="標楷體" w:cs="DFKaiShu-SB-Estd-BF" w:hint="eastAsia"/>
                <w:sz w:val="20"/>
                <w:szCs w:val="20"/>
              </w:rPr>
              <w:lastRenderedPageBreak/>
              <w:t>生活環境（自然或人為）。</w:t>
            </w:r>
          </w:p>
        </w:tc>
        <w:tc>
          <w:tcPr>
            <w:tcW w:w="1770" w:type="dxa"/>
            <w:shd w:val="clear" w:color="auto" w:fill="auto"/>
          </w:tcPr>
          <w:p w14:paraId="1D8645A8"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5A9"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5AA"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5AB"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5AC"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5AD"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5AE"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5AF"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5EB" w14:textId="77777777" w:rsidTr="00C36084">
        <w:trPr>
          <w:trHeight w:val="761"/>
        </w:trPr>
        <w:tc>
          <w:tcPr>
            <w:tcW w:w="1536" w:type="dxa"/>
            <w:shd w:val="clear" w:color="auto" w:fill="auto"/>
          </w:tcPr>
          <w:p w14:paraId="1D8645B1"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第二週</w:t>
            </w:r>
          </w:p>
          <w:p w14:paraId="1D8645B2" w14:textId="6E17347E"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5B3"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6" w:type="dxa"/>
          </w:tcPr>
          <w:p w14:paraId="1D8645B4"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5B5" w14:textId="77777777" w:rsidR="00034C5D" w:rsidRDefault="00034C5D">
            <w:pPr>
              <w:spacing w:line="260" w:lineRule="exact"/>
              <w:rPr>
                <w:color w:val="000000"/>
                <w:sz w:val="20"/>
                <w:szCs w:val="20"/>
              </w:rPr>
            </w:pPr>
            <w:r>
              <w:rPr>
                <w:rFonts w:ascii="標楷體" w:eastAsia="標楷體" w:hAnsi="標楷體" w:cs="標楷體" w:hint="eastAsia"/>
                <w:sz w:val="20"/>
                <w:szCs w:val="20"/>
              </w:rPr>
              <w:t>tm-II-1 能經由觀察自然界現象之間的關係，理解簡單的概念模型，進而與其生活經驗連結。</w:t>
            </w:r>
          </w:p>
          <w:p w14:paraId="1D8645B6"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5B7"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5B8"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ai-II-1 保持對自然現象的好奇心，透過不斷的探尋和提問，常會有新發現。</w:t>
            </w:r>
          </w:p>
          <w:p w14:paraId="1D8645B9"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tc>
        <w:tc>
          <w:tcPr>
            <w:tcW w:w="1804" w:type="dxa"/>
          </w:tcPr>
          <w:p w14:paraId="1D8645BA"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INb-II-4 生物體的構造與功能是互相配合的。</w:t>
            </w:r>
          </w:p>
          <w:p w14:paraId="1D8645BB"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p w14:paraId="1D8645BC"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INe-II-11 環境的變化會影響植物生長。</w:t>
            </w:r>
          </w:p>
        </w:tc>
        <w:tc>
          <w:tcPr>
            <w:tcW w:w="2629" w:type="dxa"/>
            <w:shd w:val="clear" w:color="auto" w:fill="auto"/>
          </w:tcPr>
          <w:p w14:paraId="1D8645BD"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5B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2、植物的莖</w:t>
            </w:r>
          </w:p>
          <w:p w14:paraId="1D8645BF"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活動一：觀察莖的生長與記錄</w:t>
            </w:r>
          </w:p>
          <w:p w14:paraId="1D8645C0"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5C1"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1.教師請學生簡單說出自己認為的大樹、小草、藤蔓的差別。</w:t>
            </w:r>
          </w:p>
          <w:p w14:paraId="1D8645C2"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二、植物的莖與陽光有關係</w:t>
            </w:r>
          </w:p>
          <w:p w14:paraId="1D8645C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1.教師說明植物的生長需要爭取陽光，並且請學生思考植物的莖有什麼模樣，來爭取陽光。（這裡請學生先不要舉手回答，全班暫時一起想像約１分鐘，之後小組討論約３～５分鐘）</w:t>
            </w:r>
          </w:p>
          <w:p w14:paraId="1D8645C4"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三、提問教學</w:t>
            </w:r>
          </w:p>
          <w:p w14:paraId="1D8645C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1.教師說明我們要研究大自然，要先觀察大自然以後，對自然現象進行提問並且研究。</w:t>
            </w:r>
          </w:p>
          <w:p w14:paraId="1D8645C6"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2.教師說明提問方式：＿__＿的莖有什麼特徵？</w:t>
            </w:r>
          </w:p>
          <w:p w14:paraId="1D8645C7" w14:textId="77777777" w:rsidR="00034C5D" w:rsidRDefault="00034C5D">
            <w:pPr>
              <w:spacing w:line="260" w:lineRule="exact"/>
              <w:rPr>
                <w:color w:val="000000"/>
                <w:sz w:val="20"/>
                <w:szCs w:val="20"/>
              </w:rPr>
            </w:pPr>
            <w:r>
              <w:rPr>
                <w:rFonts w:ascii="標楷體" w:eastAsia="標楷體" w:hAnsi="標楷體" w:cs="標楷體" w:hint="eastAsia"/>
                <w:sz w:val="20"/>
                <w:szCs w:val="20"/>
              </w:rPr>
              <w:t>請學生在裡面進行語詞替換</w:t>
            </w:r>
          </w:p>
          <w:p w14:paraId="1D8645C8"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3.教師在黑板上列出三排：</w:t>
            </w:r>
          </w:p>
          <w:p w14:paraId="1D8645C9" w14:textId="77777777" w:rsidR="00034C5D" w:rsidRDefault="00034C5D">
            <w:pPr>
              <w:spacing w:line="260" w:lineRule="exact"/>
              <w:rPr>
                <w:color w:val="000000"/>
                <w:sz w:val="20"/>
                <w:szCs w:val="20"/>
              </w:rPr>
            </w:pPr>
            <w:r>
              <w:rPr>
                <w:rFonts w:ascii="標楷體" w:eastAsia="標楷體" w:hAnsi="標楷體" w:cs="標楷體" w:hint="eastAsia"/>
                <w:sz w:val="20"/>
                <w:szCs w:val="20"/>
              </w:rPr>
              <w:t>“大樹的莖有什麼特徵＂</w:t>
            </w:r>
          </w:p>
          <w:p w14:paraId="1D8645CA" w14:textId="77777777" w:rsidR="00034C5D" w:rsidRDefault="00034C5D">
            <w:pPr>
              <w:spacing w:line="260" w:lineRule="exact"/>
              <w:rPr>
                <w:color w:val="000000"/>
                <w:sz w:val="20"/>
                <w:szCs w:val="20"/>
              </w:rPr>
            </w:pPr>
            <w:r>
              <w:rPr>
                <w:rFonts w:ascii="標楷體" w:eastAsia="標楷體" w:hAnsi="標楷體" w:cs="標楷體" w:hint="eastAsia"/>
                <w:sz w:val="20"/>
                <w:szCs w:val="20"/>
              </w:rPr>
              <w:t>“小草的莖有什麼特徵＂</w:t>
            </w:r>
          </w:p>
          <w:p w14:paraId="1D8645CB" w14:textId="77777777" w:rsidR="00034C5D" w:rsidRDefault="00034C5D">
            <w:pPr>
              <w:spacing w:line="260" w:lineRule="exact"/>
              <w:rPr>
                <w:color w:val="000000"/>
                <w:sz w:val="20"/>
                <w:szCs w:val="20"/>
              </w:rPr>
            </w:pPr>
            <w:r>
              <w:rPr>
                <w:rFonts w:ascii="標楷體" w:eastAsia="標楷體" w:hAnsi="標楷體" w:cs="標楷體" w:hint="eastAsia"/>
                <w:sz w:val="20"/>
                <w:szCs w:val="20"/>
              </w:rPr>
              <w:t>“藤蔓的莖有什麼特徵＂</w:t>
            </w:r>
          </w:p>
          <w:p w14:paraId="1D8645CC"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4.教師進一步請學生以小組發表的方式，說明自己認為</w:t>
            </w:r>
            <w:r>
              <w:rPr>
                <w:rFonts w:ascii="標楷體" w:eastAsia="標楷體" w:hAnsi="標楷體" w:cs="標楷體" w:hint="eastAsia"/>
                <w:sz w:val="20"/>
                <w:szCs w:val="20"/>
              </w:rPr>
              <w:lastRenderedPageBreak/>
              <w:t>大樹、小草、藤蔓各有什麼特徵，並且以便利貼／小白板／板書等方式寫在黑板上</w:t>
            </w:r>
          </w:p>
          <w:p w14:paraId="1D8645CD" w14:textId="77777777" w:rsidR="00034C5D" w:rsidRDefault="00034C5D">
            <w:pPr>
              <w:spacing w:line="260" w:lineRule="exact"/>
              <w:rPr>
                <w:color w:val="000000"/>
                <w:sz w:val="20"/>
                <w:szCs w:val="20"/>
              </w:rPr>
            </w:pPr>
            <w:r>
              <w:rPr>
                <w:rFonts w:ascii="標楷體" w:eastAsia="標楷體" w:hAnsi="標楷體" w:cs="標楷體" w:hint="eastAsia"/>
                <w:sz w:val="20"/>
                <w:szCs w:val="20"/>
              </w:rPr>
              <w:t>5.教師將學生的提問進一步延伸</w:t>
            </w:r>
          </w:p>
          <w:p w14:paraId="1D8645CE"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四、想像力創造教學</w:t>
            </w:r>
          </w:p>
          <w:p w14:paraId="1D8645CF"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1.教師根據學生提問過的內容進一部請學生想像可能的原因，進行假設。（假設不見得正確，讓學生自由發揮）</w:t>
            </w:r>
          </w:p>
          <w:p w14:paraId="1D8645D0"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2.教師請學生對於自己的假設再進一步實地觀察尋求證據，來驗證他們的說法。學生可能說法相同，也可能想法有所改變。</w:t>
            </w:r>
          </w:p>
          <w:p w14:paraId="1D8645D1"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3.教師請學生比較自己的想法是否跟之前有相同，並且請學生驗證自己找的例子是否都能證明自己的想像。</w:t>
            </w:r>
          </w:p>
          <w:p w14:paraId="1D8645D2"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4,教師請學生發表自己的歸納與總結。</w:t>
            </w:r>
          </w:p>
          <w:p w14:paraId="1D8645D3" w14:textId="77777777" w:rsidR="00034C5D" w:rsidRDefault="00034C5D">
            <w:pPr>
              <w:spacing w:line="260" w:lineRule="exact"/>
              <w:rPr>
                <w:color w:val="000000"/>
                <w:sz w:val="20"/>
                <w:szCs w:val="20"/>
              </w:rPr>
            </w:pPr>
            <w:r>
              <w:rPr>
                <w:rFonts w:ascii="標楷體" w:eastAsia="標楷體" w:hAnsi="標楷體" w:cs="標楷體" w:hint="eastAsia"/>
                <w:sz w:val="20"/>
                <w:szCs w:val="20"/>
              </w:rPr>
              <w:t>五、統整</w:t>
            </w:r>
          </w:p>
          <w:p w14:paraId="1D8645D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1.教師統整上一節課學生們對於植物莖的調查與發現，並且總結為植物可以分為：草本莖、木本莖、藤本莖。</w:t>
            </w:r>
          </w:p>
          <w:p w14:paraId="1D8645D5"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2.教師進一步說明，樹木堅硬的樹幹讓自己往上生長；小草雖然沒有經驗的莖但也是往上生長，而且不怕強風吹斷；藤蔓則是爬在其他堅硬的物體而向上生長。</w:t>
            </w:r>
          </w:p>
          <w:p w14:paraId="1D8645D6"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3.教師說明植物的莖具有支撐或者將植物延伸出去的功能，目的是為了吸收更多陽光得到能量。</w:t>
            </w:r>
          </w:p>
        </w:tc>
        <w:tc>
          <w:tcPr>
            <w:tcW w:w="567" w:type="dxa"/>
            <w:shd w:val="clear" w:color="auto" w:fill="auto"/>
          </w:tcPr>
          <w:p w14:paraId="1D8645D7"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5D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5D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5D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5D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各種輔助觀察用具</w:t>
            </w:r>
          </w:p>
          <w:p w14:paraId="1D8645D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捲尺</w:t>
            </w:r>
          </w:p>
        </w:tc>
        <w:tc>
          <w:tcPr>
            <w:tcW w:w="1211" w:type="dxa"/>
            <w:shd w:val="clear" w:color="auto" w:fill="auto"/>
          </w:tcPr>
          <w:p w14:paraId="1D8645D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5D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5D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5E0"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5E1"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5E2"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5E3"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5E4"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5E5"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5E6"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5E7"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5E8"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5E9"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5EA"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13" w14:textId="77777777" w:rsidTr="00C36084">
        <w:trPr>
          <w:trHeight w:val="761"/>
        </w:trPr>
        <w:tc>
          <w:tcPr>
            <w:tcW w:w="1536" w:type="dxa"/>
            <w:shd w:val="clear" w:color="auto" w:fill="auto"/>
          </w:tcPr>
          <w:p w14:paraId="1D8645EC"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第三週</w:t>
            </w:r>
          </w:p>
          <w:p w14:paraId="1D8645ED" w14:textId="297E51DC"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5EE"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6" w:type="dxa"/>
          </w:tcPr>
          <w:p w14:paraId="1D8645EF"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5F0" w14:textId="77777777" w:rsidR="00034C5D" w:rsidRDefault="00034C5D">
            <w:pPr>
              <w:spacing w:line="260" w:lineRule="exact"/>
              <w:rPr>
                <w:color w:val="000000"/>
                <w:sz w:val="20"/>
                <w:szCs w:val="20"/>
              </w:rPr>
            </w:pPr>
            <w:r>
              <w:rPr>
                <w:rFonts w:ascii="標楷體" w:eastAsia="標楷體" w:hAnsi="標楷體" w:cs="標楷體" w:hint="eastAsia"/>
                <w:sz w:val="20"/>
                <w:szCs w:val="20"/>
              </w:rPr>
              <w:t>tm-II-1 能經由觀察自然界現象之間的關係，理解簡單的概念模型，進而與其生活經驗連結。</w:t>
            </w:r>
          </w:p>
          <w:p w14:paraId="1D8645F1"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5F2"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5F3"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ai-II-1 保持對自然現象的好奇心，透過不斷的探尋和提問，常會有新發現。</w:t>
            </w:r>
          </w:p>
          <w:p w14:paraId="1D8645F4"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tc>
        <w:tc>
          <w:tcPr>
            <w:tcW w:w="1804" w:type="dxa"/>
          </w:tcPr>
          <w:p w14:paraId="1D8645F5"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INb-II-4 生物體的構造與功能是互相配合的。</w:t>
            </w:r>
          </w:p>
          <w:p w14:paraId="1D8645F6"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5F7"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5F8"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2、植物的莖</w:t>
            </w:r>
          </w:p>
          <w:p w14:paraId="1D8645F9"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活動一：葉子在莖上的生長方式</w:t>
            </w:r>
          </w:p>
          <w:p w14:paraId="1D8645FA"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5FB"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1.教師發下互生、對生、輪生等植物範例，請學生在表格上填入他們數出來、節上的葉片數量，並且簡單的用圖卡畫出來。</w:t>
            </w:r>
          </w:p>
          <w:p w14:paraId="1D8645FC"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2.教師說明依照植物葉片在節上的生長方式與數量，可以分為：互生、對生、輪生。</w:t>
            </w:r>
          </w:p>
          <w:p w14:paraId="1D8645FD"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3.教師請學生想像或者由上往下看植物實體，請學生觀察這樣子植物的葉子能不能擋到桌面。</w:t>
            </w:r>
          </w:p>
          <w:p w14:paraId="1D8645FE"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4.教師說明植物的交互生長在於能夠被更多陽光照到，而利用陽光的能量製造養分。</w:t>
            </w:r>
          </w:p>
          <w:p w14:paraId="1D8645F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二、辨認植物的葉序</w:t>
            </w:r>
          </w:p>
          <w:p w14:paraId="1D86460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1.教師使用照片螢幕播放，或者實際帶學生進入校園，請學生回答植物的葉序。</w:t>
            </w:r>
          </w:p>
          <w:p w14:paraId="1D864601" w14:textId="77777777" w:rsidR="00034C5D" w:rsidRDefault="00034C5D">
            <w:pPr>
              <w:spacing w:line="260" w:lineRule="exact"/>
              <w:rPr>
                <w:color w:val="000000"/>
                <w:sz w:val="20"/>
                <w:szCs w:val="20"/>
              </w:rPr>
            </w:pPr>
            <w:r>
              <w:rPr>
                <w:rFonts w:ascii="標楷體" w:eastAsia="標楷體" w:hAnsi="標楷體" w:cs="標楷體" w:hint="eastAsia"/>
                <w:sz w:val="20"/>
                <w:szCs w:val="20"/>
              </w:rPr>
              <w:t>2.進行習作習題的書寫。</w:t>
            </w:r>
          </w:p>
        </w:tc>
        <w:tc>
          <w:tcPr>
            <w:tcW w:w="567" w:type="dxa"/>
            <w:shd w:val="clear" w:color="auto" w:fill="auto"/>
          </w:tcPr>
          <w:p w14:paraId="1D86460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t>3</w:t>
            </w:r>
          </w:p>
        </w:tc>
        <w:tc>
          <w:tcPr>
            <w:tcW w:w="991" w:type="dxa"/>
            <w:shd w:val="clear" w:color="auto" w:fill="auto"/>
          </w:tcPr>
          <w:p w14:paraId="1D86460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0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0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植物盆栽</w:t>
            </w:r>
          </w:p>
        </w:tc>
        <w:tc>
          <w:tcPr>
            <w:tcW w:w="1211" w:type="dxa"/>
            <w:shd w:val="clear" w:color="auto" w:fill="auto"/>
          </w:tcPr>
          <w:p w14:paraId="1D86460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60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608"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60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60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60B"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0C"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0D"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0E"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0F"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10"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11"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12"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42" w14:textId="77777777" w:rsidTr="00C36084">
        <w:trPr>
          <w:trHeight w:val="761"/>
        </w:trPr>
        <w:tc>
          <w:tcPr>
            <w:tcW w:w="1536" w:type="dxa"/>
            <w:shd w:val="clear" w:color="auto" w:fill="auto"/>
          </w:tcPr>
          <w:p w14:paraId="1D864614"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第四週</w:t>
            </w:r>
          </w:p>
          <w:p w14:paraId="1D864615" w14:textId="0A02D3A7"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616"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617" w14:textId="77777777" w:rsidR="00034C5D" w:rsidRDefault="00034C5D">
            <w:r>
              <w:rPr>
                <w:rFonts w:ascii="標楷體" w:eastAsia="標楷體" w:hAnsi="標楷體" w:cs="標楷體" w:hint="eastAsia"/>
                <w:bCs/>
                <w:sz w:val="20"/>
              </w:rPr>
              <w:t>自-E-B1 能</w:t>
            </w:r>
            <w:r>
              <w:rPr>
                <w:rFonts w:ascii="標楷體" w:eastAsia="標楷體" w:hAnsi="標楷體" w:cs="標楷體" w:hint="eastAsia"/>
                <w:bCs/>
                <w:sz w:val="20"/>
              </w:rPr>
              <w:lastRenderedPageBreak/>
              <w:t>分析比較、製作圖表、運用簡單數學等方法，整理已有的自然科學資訊或數據，並利用較簡單形式的口語、文字、影像、繪圖或實物、科學名詞、數學公式、模型等，表達探究之過程、發現或成果。</w:t>
            </w:r>
          </w:p>
        </w:tc>
        <w:tc>
          <w:tcPr>
            <w:tcW w:w="1846" w:type="dxa"/>
          </w:tcPr>
          <w:p w14:paraId="1D86461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tc-II-1 能簡單分辨或分類所觀察到的自然科學現象。</w:t>
            </w:r>
          </w:p>
          <w:p w14:paraId="1D864619"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61A"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w:t>
            </w:r>
            <w:r>
              <w:rPr>
                <w:rFonts w:ascii="標楷體" w:eastAsia="標楷體" w:hAnsi="標楷體" w:cs="標楷體" w:hint="eastAsia"/>
                <w:sz w:val="20"/>
                <w:szCs w:val="20"/>
              </w:rPr>
              <w:lastRenderedPageBreak/>
              <w:t>字或圖畫等，表達探究之過程、發現。</w:t>
            </w:r>
          </w:p>
          <w:p w14:paraId="1D86461B"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ah-II-2 透過有系統的分類與表達方式，與他人溝通自己的想法與發現。</w:t>
            </w:r>
          </w:p>
        </w:tc>
        <w:tc>
          <w:tcPr>
            <w:tcW w:w="1804" w:type="dxa"/>
          </w:tcPr>
          <w:p w14:paraId="1D86461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INb-II-4 生物體的構造與功能是互相配合的。</w:t>
            </w:r>
          </w:p>
          <w:p w14:paraId="1D86461D"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61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61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3、植物的葉與根</w:t>
            </w:r>
          </w:p>
          <w:p w14:paraId="1D864620"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活動一：觀察葉子</w:t>
            </w:r>
          </w:p>
          <w:p w14:paraId="1D864621"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22"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1.教師帶學生到校園，撿拾落葉。</w:t>
            </w:r>
          </w:p>
          <w:p w14:paraId="1D864623"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二、認識葉子的構造</w:t>
            </w:r>
          </w:p>
          <w:p w14:paraId="1D86462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1.教師說明葉子的構造，包含葉柄、葉片。葉片裡有脈</w:t>
            </w:r>
            <w:r>
              <w:rPr>
                <w:rFonts w:ascii="標楷體" w:eastAsia="標楷體" w:hAnsi="標楷體" w:cs="標楷體" w:hint="eastAsia"/>
                <w:sz w:val="20"/>
                <w:szCs w:val="20"/>
              </w:rPr>
              <w:lastRenderedPageBreak/>
              <w:t>紋為葉脈、葉片的邊緣為葉緣。</w:t>
            </w:r>
          </w:p>
          <w:p w14:paraId="1D864625"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2.教師請每位學生挑選一個他覺得最特別的葉片，在白紙上進行繪畫。讓學生將葉脈用黑色線條表現、葉緣用紅色線條描繪。</w:t>
            </w:r>
          </w:p>
          <w:p w14:paraId="1D864626"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3.教師指導學生將課本的觀察完成後，並且以文字(可以寫注音)的方式完成葉子特徵的紀錄。</w:t>
            </w:r>
          </w:p>
          <w:p w14:paraId="1D864627"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三、總結</w:t>
            </w:r>
          </w:p>
          <w:p w14:paraId="1D86462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1.教師蒐集學生的葉子觀察記錄，並且彙整統整後，教師總結各種不同葉子的特徵</w:t>
            </w:r>
          </w:p>
          <w:p w14:paraId="1D864629"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•葉子的形狀（葉形）。</w:t>
            </w:r>
          </w:p>
          <w:p w14:paraId="1D86462A"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•葉子的邊緣（葉緣）。</w:t>
            </w:r>
          </w:p>
          <w:p w14:paraId="1D86462B"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•葉子的脈紋（葉脈）。</w:t>
            </w:r>
          </w:p>
          <w:p w14:paraId="1D86462C"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•葉子的大小。</w:t>
            </w:r>
          </w:p>
          <w:p w14:paraId="1D86462D"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•葉子的顏色。</w:t>
            </w:r>
          </w:p>
          <w:p w14:paraId="1D86462E"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•葉子的厚度、葉子的絨毛與蠟質等其他不同特徵。</w:t>
            </w:r>
          </w:p>
          <w:p w14:paraId="1D86462F"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可以將學生記錄的不同葉子特徵列在黑板上後，一起與學生探討可能的葉子特徵功能。例如有些葉子的葉形是愛心或者水滴狀，葉子的尖端比較尖長，具有排水的功能。學生也可以想像葉子其他特徵的功能，例如鋸齒狀、長絨毛等可能是為了防止被蟲咬、讓蟲比較不好啃咬葉片，或者蠟質具有防水功能、香氣具有驅趕或者吸引特定動物的能力。</w:t>
            </w:r>
          </w:p>
        </w:tc>
        <w:tc>
          <w:tcPr>
            <w:tcW w:w="567" w:type="dxa"/>
            <w:shd w:val="clear" w:color="auto" w:fill="auto"/>
          </w:tcPr>
          <w:p w14:paraId="1D864630"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3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3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3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63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圖卡或白紙</w:t>
            </w:r>
          </w:p>
        </w:tc>
        <w:tc>
          <w:tcPr>
            <w:tcW w:w="1211" w:type="dxa"/>
            <w:shd w:val="clear" w:color="auto" w:fill="auto"/>
          </w:tcPr>
          <w:p w14:paraId="1D86463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63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tc>
        <w:tc>
          <w:tcPr>
            <w:tcW w:w="1197" w:type="dxa"/>
            <w:shd w:val="clear" w:color="auto" w:fill="auto"/>
          </w:tcPr>
          <w:p w14:paraId="1D864637"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63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w:t>
            </w:r>
            <w:r>
              <w:rPr>
                <w:rFonts w:ascii="標楷體" w:eastAsia="標楷體" w:hAnsi="標楷體" w:cs="DFKaiShu-SB-Estd-BF" w:hint="eastAsia"/>
                <w:sz w:val="20"/>
                <w:szCs w:val="20"/>
              </w:rPr>
              <w:lastRenderedPageBreak/>
              <w:t>受能力。</w:t>
            </w:r>
          </w:p>
          <w:p w14:paraId="1D86463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63A"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3B"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3C"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3D"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3E"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lastRenderedPageBreak/>
              <w:t>＿      ＿＿</w:t>
            </w:r>
          </w:p>
          <w:p w14:paraId="1D86463F"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40"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41"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6E" w14:textId="77777777" w:rsidTr="00C36084">
        <w:trPr>
          <w:trHeight w:val="761"/>
        </w:trPr>
        <w:tc>
          <w:tcPr>
            <w:tcW w:w="1536" w:type="dxa"/>
            <w:shd w:val="clear" w:color="auto" w:fill="auto"/>
          </w:tcPr>
          <w:p w14:paraId="1D864643"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第五週</w:t>
            </w:r>
          </w:p>
          <w:p w14:paraId="1D864644" w14:textId="7E226ED5"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645"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646" w14:textId="77777777" w:rsidR="00034C5D" w:rsidRDefault="00034C5D">
            <w:r>
              <w:rPr>
                <w:rFonts w:ascii="標楷體" w:eastAsia="標楷體" w:hAnsi="標楷體" w:cs="標楷體" w:hint="eastAsia"/>
                <w:bCs/>
                <w:sz w:val="20"/>
              </w:rPr>
              <w:t>自-E-B1 能分析比較、製作圖表、運用簡單數學等方法，整理已有的自然科學資訊或數據，並利用較簡單形式的口語、文字、影像、繪圖或實物、科學名詞、數學公式、模型等，表達探究之過程、發現或成果。</w:t>
            </w:r>
          </w:p>
        </w:tc>
        <w:tc>
          <w:tcPr>
            <w:tcW w:w="1846" w:type="dxa"/>
          </w:tcPr>
          <w:p w14:paraId="1D864647"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648"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649"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64A"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ah-II-2 透過有系統的分類與表達方式，與他人溝通自己的想法與發現。</w:t>
            </w:r>
          </w:p>
        </w:tc>
        <w:tc>
          <w:tcPr>
            <w:tcW w:w="1804" w:type="dxa"/>
          </w:tcPr>
          <w:p w14:paraId="1D86464B"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INb-II-4 生物體的構造與功能是互相配合的。</w:t>
            </w:r>
          </w:p>
          <w:p w14:paraId="1D86464C"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64D"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64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3、植物的葉與根</w:t>
            </w:r>
          </w:p>
          <w:p w14:paraId="1D86464F"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活動一：認識植物的根</w:t>
            </w:r>
          </w:p>
          <w:p w14:paraId="1D864650"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51" w14:textId="77777777" w:rsidR="00034C5D" w:rsidRDefault="00034C5D">
            <w:pPr>
              <w:spacing w:line="260" w:lineRule="exact"/>
              <w:rPr>
                <w:color w:val="000000"/>
                <w:sz w:val="20"/>
                <w:szCs w:val="20"/>
              </w:rPr>
            </w:pPr>
            <w:r>
              <w:rPr>
                <w:rFonts w:ascii="標楷體" w:eastAsia="標楷體" w:hAnsi="標楷體" w:cs="標楷體" w:hint="eastAsia"/>
                <w:sz w:val="20"/>
                <w:szCs w:val="20"/>
              </w:rPr>
              <w:t>教師準備盆栽（建議為農藝材料行所販售的小盆菜苗），單子葉蔬菜與雙子葉蔬菜各一（如蔥苗、小白菜苗）發給各小組，請學生將蔬菜的盆土於報紙上輕輕拍掉，並且進行觀察。</w:t>
            </w:r>
          </w:p>
          <w:p w14:paraId="1D864652"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二、認識植物的根</w:t>
            </w:r>
          </w:p>
          <w:p w14:paraId="1D86465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1.教師請學生簡單的描繪植物的根。</w:t>
            </w:r>
          </w:p>
          <w:p w14:paraId="1D864654"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2.教師說明植物的根可以分為鬚根、軸根，其中軸根具有明顯較粗的主根；鬚根的每一根根粗細差不多、根比較分散而且生長較淺。</w:t>
            </w:r>
          </w:p>
          <w:p w14:paraId="1D864655" w14:textId="77777777" w:rsidR="00034C5D" w:rsidRDefault="00034C5D">
            <w:pPr>
              <w:spacing w:line="260" w:lineRule="exact"/>
              <w:rPr>
                <w:color w:val="000000"/>
                <w:sz w:val="20"/>
                <w:szCs w:val="20"/>
              </w:rPr>
            </w:pPr>
            <w:r>
              <w:rPr>
                <w:rFonts w:ascii="標楷體" w:eastAsia="標楷體" w:hAnsi="標楷體" w:cs="標楷體" w:hint="eastAsia"/>
                <w:sz w:val="20"/>
                <w:szCs w:val="20"/>
              </w:rPr>
              <w:t>3.請學生說明小組分到的菜苗，何者為鬚根、何者為軸根。</w:t>
            </w:r>
          </w:p>
          <w:p w14:paraId="1D864656"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三、總結</w:t>
            </w:r>
          </w:p>
          <w:p w14:paraId="1D864657"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1.教師複習植物的根的種類。</w:t>
            </w:r>
          </w:p>
          <w:p w14:paraId="1D864658" w14:textId="77777777" w:rsidR="00034C5D" w:rsidRDefault="00034C5D">
            <w:pPr>
              <w:spacing w:line="260" w:lineRule="exact"/>
              <w:rPr>
                <w:color w:val="000000"/>
                <w:sz w:val="20"/>
                <w:szCs w:val="20"/>
              </w:rPr>
            </w:pPr>
            <w:r>
              <w:rPr>
                <w:rFonts w:ascii="標楷體" w:eastAsia="標楷體" w:hAnsi="標楷體" w:cs="標楷體" w:hint="eastAsia"/>
                <w:sz w:val="20"/>
                <w:szCs w:val="20"/>
              </w:rPr>
              <w:t>2.完成習作習題。</w:t>
            </w:r>
          </w:p>
        </w:tc>
        <w:tc>
          <w:tcPr>
            <w:tcW w:w="567" w:type="dxa"/>
            <w:shd w:val="clear" w:color="auto" w:fill="auto"/>
          </w:tcPr>
          <w:p w14:paraId="1D864659"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t>3</w:t>
            </w:r>
          </w:p>
        </w:tc>
        <w:tc>
          <w:tcPr>
            <w:tcW w:w="991" w:type="dxa"/>
            <w:shd w:val="clear" w:color="auto" w:fill="auto"/>
          </w:tcPr>
          <w:p w14:paraId="1D86465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5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5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65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菜苗盆栽</w:t>
            </w:r>
          </w:p>
          <w:p w14:paraId="1D86465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圖卡</w:t>
            </w:r>
          </w:p>
        </w:tc>
        <w:tc>
          <w:tcPr>
            <w:tcW w:w="1211" w:type="dxa"/>
            <w:shd w:val="clear" w:color="auto" w:fill="auto"/>
          </w:tcPr>
          <w:p w14:paraId="1D86465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66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66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66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663"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66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665"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666"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67"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68"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69"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6A"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6B"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6C"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6D"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B2" w14:textId="77777777" w:rsidTr="00C36084">
        <w:trPr>
          <w:trHeight w:val="761"/>
        </w:trPr>
        <w:tc>
          <w:tcPr>
            <w:tcW w:w="1536" w:type="dxa"/>
            <w:shd w:val="clear" w:color="auto" w:fill="auto"/>
          </w:tcPr>
          <w:p w14:paraId="1D86466F"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第六週</w:t>
            </w:r>
          </w:p>
          <w:p w14:paraId="1D864670" w14:textId="02C9432B"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671" w14:textId="77777777" w:rsidR="00034C5D" w:rsidRDefault="00034C5D">
            <w:r>
              <w:rPr>
                <w:rFonts w:ascii="標楷體" w:eastAsia="標楷體" w:hAnsi="標楷體" w:cs="標楷體" w:hint="eastAsia"/>
                <w:bCs/>
                <w:sz w:val="20"/>
              </w:rPr>
              <w:t>自-E-C1 培養愛護自然、珍愛生命、惜取資源的關懷心與行動力。</w:t>
            </w:r>
          </w:p>
        </w:tc>
        <w:tc>
          <w:tcPr>
            <w:tcW w:w="1846" w:type="dxa"/>
          </w:tcPr>
          <w:p w14:paraId="1D864672" w14:textId="77777777" w:rsidR="00034C5D" w:rsidRDefault="00034C5D">
            <w:pPr>
              <w:spacing w:line="260" w:lineRule="exact"/>
              <w:rPr>
                <w:color w:val="000000"/>
                <w:sz w:val="20"/>
                <w:szCs w:val="20"/>
              </w:rPr>
            </w:pPr>
            <w:r>
              <w:rPr>
                <w:rFonts w:ascii="標楷體" w:eastAsia="標楷體" w:hAnsi="標楷體" w:cs="標楷體" w:hint="eastAsia"/>
                <w:sz w:val="20"/>
                <w:szCs w:val="20"/>
              </w:rPr>
              <w:t>tm-II-1 能經由觀察自然界現象之間的關係，理解簡單的概念模型，進而與其生活經驗連結。</w:t>
            </w:r>
          </w:p>
          <w:p w14:paraId="1D864673"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pc-II-1 能專注聆聽同學報告，提出疑問或意見。並能</w:t>
            </w:r>
            <w:r>
              <w:rPr>
                <w:rFonts w:ascii="標楷體" w:eastAsia="標楷體" w:hAnsi="標楷體" w:cs="標楷體" w:hint="eastAsia"/>
                <w:sz w:val="20"/>
                <w:szCs w:val="20"/>
              </w:rPr>
              <w:lastRenderedPageBreak/>
              <w:t>對探究方法、過程或結果，進行檢討。</w:t>
            </w:r>
          </w:p>
          <w:p w14:paraId="1D864674"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an-II-3 發覺創造和想像是科學的重要元素。</w:t>
            </w:r>
          </w:p>
        </w:tc>
        <w:tc>
          <w:tcPr>
            <w:tcW w:w="1804" w:type="dxa"/>
          </w:tcPr>
          <w:p w14:paraId="1D864675"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INb-II-4 生物體的構造與功能是互相配合的。</w:t>
            </w:r>
          </w:p>
          <w:p w14:paraId="1D864676"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p w14:paraId="1D864677" w14:textId="77777777" w:rsidR="00034C5D" w:rsidRDefault="00034C5D">
            <w:pPr>
              <w:spacing w:line="260" w:lineRule="exact"/>
              <w:rPr>
                <w:color w:val="000000"/>
                <w:sz w:val="20"/>
                <w:szCs w:val="20"/>
              </w:rPr>
            </w:pPr>
            <w:r>
              <w:rPr>
                <w:rFonts w:ascii="標楷體" w:eastAsia="標楷體" w:hAnsi="標楷體" w:cs="標楷體" w:hint="eastAsia"/>
                <w:sz w:val="20"/>
                <w:szCs w:val="20"/>
              </w:rPr>
              <w:t>INg-II-1 自然環</w:t>
            </w:r>
            <w:r>
              <w:rPr>
                <w:rFonts w:ascii="標楷體" w:eastAsia="標楷體" w:hAnsi="標楷體" w:cs="標楷體" w:hint="eastAsia"/>
                <w:sz w:val="20"/>
                <w:szCs w:val="20"/>
              </w:rPr>
              <w:lastRenderedPageBreak/>
              <w:t>境中有許多資源。人類生存與生活需依賴自然環境中的各種資源，但自然資源都是有限的，需要珍惜使用。</w:t>
            </w:r>
          </w:p>
        </w:tc>
        <w:tc>
          <w:tcPr>
            <w:tcW w:w="2629" w:type="dxa"/>
            <w:shd w:val="clear" w:color="auto" w:fill="auto"/>
          </w:tcPr>
          <w:p w14:paraId="1D864678"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一、植物大發現</w:t>
            </w:r>
          </w:p>
          <w:p w14:paraId="1D864679"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4、植物的繁衍與資源永續</w:t>
            </w:r>
          </w:p>
          <w:p w14:paraId="1D86467A"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活動一：觀察植物的花</w:t>
            </w:r>
          </w:p>
          <w:p w14:paraId="1D86467B"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7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1.教師請學生發表、分享他看過怎樣的花，是什麼顏色？有怎樣的氣味？</w:t>
            </w:r>
          </w:p>
          <w:p w14:paraId="1D86467D"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2.教師說明這節課要來觀察植物的花朵構造，而花朵的</w:t>
            </w:r>
            <w:r>
              <w:rPr>
                <w:rFonts w:ascii="標楷體" w:eastAsia="標楷體" w:hAnsi="標楷體" w:cs="標楷體" w:hint="eastAsia"/>
                <w:sz w:val="20"/>
                <w:szCs w:val="20"/>
              </w:rPr>
              <w:lastRenderedPageBreak/>
              <w:t>有些構造非常細小，我們可以使用放大鏡來觀察。</w:t>
            </w:r>
          </w:p>
          <w:p w14:paraId="1D86467E" w14:textId="77777777" w:rsidR="00034C5D" w:rsidRDefault="00034C5D">
            <w:pPr>
              <w:spacing w:line="260" w:lineRule="exact"/>
              <w:rPr>
                <w:color w:val="000000"/>
                <w:sz w:val="20"/>
                <w:szCs w:val="20"/>
              </w:rPr>
            </w:pPr>
            <w:r>
              <w:rPr>
                <w:rFonts w:ascii="標楷體" w:eastAsia="標楷體" w:hAnsi="標楷體" w:cs="標楷體" w:hint="eastAsia"/>
                <w:sz w:val="20"/>
                <w:szCs w:val="20"/>
              </w:rPr>
              <w:t>二、使用放大鏡</w:t>
            </w:r>
          </w:p>
          <w:p w14:paraId="1D86467F"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1.教師發下放大鏡，請學生嘗試怎樣的距離可以將課本的字放大。</w:t>
            </w:r>
          </w:p>
          <w:p w14:paraId="1D864680"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2.教師請學生抓取放大鏡放大物體最大，要保持怎樣的距離。</w:t>
            </w:r>
          </w:p>
          <w:p w14:paraId="1D864681"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三、觀察植物的花朵</w:t>
            </w:r>
          </w:p>
          <w:p w14:paraId="1D864682"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1.教師將花朵、紙發下，請學生使用放大鏡觀察花朵的構造並且描繪出來。</w:t>
            </w:r>
          </w:p>
          <w:p w14:paraId="1D864683" w14:textId="77777777" w:rsidR="00034C5D" w:rsidRDefault="00034C5D">
            <w:pPr>
              <w:spacing w:line="260" w:lineRule="exact"/>
              <w:rPr>
                <w:color w:val="000000"/>
                <w:sz w:val="20"/>
                <w:szCs w:val="20"/>
              </w:rPr>
            </w:pPr>
            <w:r>
              <w:rPr>
                <w:rFonts w:ascii="標楷體" w:eastAsia="標楷體" w:hAnsi="標楷體" w:cs="標楷體" w:hint="eastAsia"/>
                <w:sz w:val="20"/>
                <w:szCs w:val="20"/>
              </w:rPr>
              <w:t>四、各式各樣的花朵</w:t>
            </w:r>
          </w:p>
          <w:p w14:paraId="1D86468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1.教師使用簡報與照片、圖片，播放許多漂亮的花朵，除了欣賞花朵的美感外，也請學生指出花朵的一些構造。</w:t>
            </w:r>
          </w:p>
          <w:p w14:paraId="1D864685"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2.教師播放瓜果類，花謝後雌蕊慢慢發育成果實的影片。</w:t>
            </w:r>
          </w:p>
          <w:p w14:paraId="1D864686" w14:textId="77777777" w:rsidR="00034C5D" w:rsidRDefault="00034C5D">
            <w:pPr>
              <w:spacing w:line="260" w:lineRule="exact"/>
              <w:rPr>
                <w:color w:val="000000"/>
                <w:sz w:val="20"/>
                <w:szCs w:val="20"/>
              </w:rPr>
            </w:pPr>
          </w:p>
          <w:p w14:paraId="1D864687"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活動二：觀察植物的果實與種子</w:t>
            </w:r>
          </w:p>
          <w:p w14:paraId="1D864688"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89"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1.教師發下已經切好的水果（建議橫面、縱面都切），請學生進行觀察與繪圖紀錄。特別強調學生要畫出種子的排列方式。</w:t>
            </w:r>
          </w:p>
          <w:p w14:paraId="1D86468A"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二、觀察植物的果實</w:t>
            </w:r>
          </w:p>
          <w:p w14:paraId="1D86468B"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1.教師以課本電子教科書、照片等方式，說明有些植物的果實膨脹，能夠被動物食用。</w:t>
            </w:r>
          </w:p>
          <w:p w14:paraId="1D86468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2.教師也可以請學生發表平常吃瓜果類或者芭樂會不會挑出種子，如果沒有挑出種子，那麼種子會跑到哪去呢？</w:t>
            </w:r>
          </w:p>
          <w:p w14:paraId="1D86468D"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3.教師說明很多植物的果實膨脹而且有營養、多汁多甜帶有香味，可以吸引許多動物食用後，隨著糞便排出種子，讓植物的下一代到更遠的地方生長繁殖。</w:t>
            </w:r>
          </w:p>
          <w:p w14:paraId="1D86468E"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4.教師說明每一種植物的果實，裡面種子的數量都不見得相同。有些果實裡面只有一顆種子，有些果實裡面有許多排列規則或者不規則的種子。</w:t>
            </w:r>
          </w:p>
          <w:p w14:paraId="1D86468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三、總結</w:t>
            </w:r>
          </w:p>
          <w:p w14:paraId="1D86469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1.教師複習花朵、果實的構造。</w:t>
            </w:r>
          </w:p>
          <w:p w14:paraId="1D864691" w14:textId="77777777" w:rsidR="00034C5D" w:rsidRDefault="00034C5D">
            <w:pPr>
              <w:spacing w:line="260" w:lineRule="exact"/>
              <w:rPr>
                <w:color w:val="000000"/>
                <w:sz w:val="20"/>
                <w:szCs w:val="20"/>
              </w:rPr>
            </w:pPr>
            <w:r>
              <w:rPr>
                <w:rFonts w:ascii="標楷體" w:eastAsia="標楷體" w:hAnsi="標楷體" w:cs="標楷體" w:hint="eastAsia"/>
                <w:sz w:val="20"/>
                <w:szCs w:val="20"/>
              </w:rPr>
              <w:t>2.完成習作。</w:t>
            </w:r>
          </w:p>
          <w:p w14:paraId="1D864692" w14:textId="77777777" w:rsidR="00034C5D" w:rsidRDefault="00034C5D">
            <w:pPr>
              <w:spacing w:line="260" w:lineRule="exact"/>
              <w:rPr>
                <w:color w:val="000000"/>
                <w:sz w:val="20"/>
                <w:szCs w:val="20"/>
              </w:rPr>
            </w:pPr>
          </w:p>
          <w:p w14:paraId="1D864693"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活動三：我們生活周遭的植物</w:t>
            </w:r>
          </w:p>
          <w:p w14:paraId="1D864694"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69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1.教師請學生發表、分享在日常生活之中，哪些物質是使用植物製作而成的？</w:t>
            </w:r>
          </w:p>
          <w:p w14:paraId="1D864696"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二、植物對我們的生活</w:t>
            </w:r>
          </w:p>
          <w:p w14:paraId="1D864697"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1.教師說明植物提供我們食衣住行，例如做為糧食的稻穀玉米小麥、各種蔬菜水果。衣服、繩子、袋子，甚至作為交通工具的木船、木屋等。</w:t>
            </w:r>
          </w:p>
          <w:p w14:paraId="1D864698" w14:textId="77777777" w:rsidR="00034C5D" w:rsidRDefault="00034C5D">
            <w:pPr>
              <w:spacing w:line="260" w:lineRule="exact"/>
              <w:rPr>
                <w:color w:val="000000"/>
                <w:sz w:val="20"/>
                <w:szCs w:val="20"/>
              </w:rPr>
            </w:pPr>
            <w:r>
              <w:rPr>
                <w:rFonts w:ascii="標楷體" w:eastAsia="標楷體" w:hAnsi="標楷體" w:cs="標楷體" w:hint="eastAsia"/>
                <w:sz w:val="20"/>
                <w:szCs w:val="20"/>
              </w:rPr>
              <w:t>2.植物會吸收太陽的能量，</w:t>
            </w:r>
            <w:r>
              <w:rPr>
                <w:rFonts w:ascii="標楷體" w:eastAsia="標楷體" w:hAnsi="標楷體" w:cs="標楷體" w:hint="eastAsia"/>
                <w:sz w:val="20"/>
                <w:szCs w:val="20"/>
              </w:rPr>
              <w:lastRenderedPageBreak/>
              <w:t>製造養分，給其他的動物吃。比如人類、昆蟲。</w:t>
            </w:r>
          </w:p>
          <w:p w14:paraId="1D864699" w14:textId="77777777" w:rsidR="00034C5D" w:rsidRDefault="00034C5D">
            <w:pPr>
              <w:spacing w:line="260" w:lineRule="exact"/>
              <w:rPr>
                <w:color w:val="000000"/>
                <w:sz w:val="20"/>
                <w:szCs w:val="20"/>
              </w:rPr>
            </w:pPr>
            <w:r>
              <w:rPr>
                <w:rFonts w:ascii="標楷體" w:eastAsia="標楷體" w:hAnsi="標楷體" w:cs="標楷體" w:hint="eastAsia"/>
                <w:sz w:val="20"/>
                <w:szCs w:val="20"/>
              </w:rPr>
              <w:t>3.想一想，如果有一天全世界都沒有植物，那麼人類還能夠存活嗎？其他動物能不能活下來？我們人類會不會遭受到影響？</w:t>
            </w:r>
          </w:p>
          <w:p w14:paraId="1D86469A"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4.教師舉例同一種植物在不同文化/民族的不同運用(例如構樹)；相同植物也能在不同生活方面進行各種運用(例如木材可以做為永續建材與可再生能源)。</w:t>
            </w:r>
          </w:p>
          <w:p w14:paraId="1D86469B" w14:textId="77777777" w:rsidR="00034C5D" w:rsidRDefault="00034C5D">
            <w:pPr>
              <w:spacing w:line="260" w:lineRule="exact"/>
              <w:rPr>
                <w:color w:val="000000"/>
                <w:sz w:val="20"/>
                <w:szCs w:val="20"/>
              </w:rPr>
            </w:pPr>
            <w:r>
              <w:rPr>
                <w:rFonts w:ascii="標楷體" w:eastAsia="標楷體" w:hAnsi="標楷體" w:cs="標楷體" w:hint="eastAsia"/>
                <w:sz w:val="20"/>
                <w:szCs w:val="20"/>
              </w:rPr>
              <w:t>5.教師請學生思考並想像如何永續利用植物資源，需要做什麼樣的植物資源補救措施，或者減量方法，請學生分享與發表。</w:t>
            </w:r>
          </w:p>
        </w:tc>
        <w:tc>
          <w:tcPr>
            <w:tcW w:w="567" w:type="dxa"/>
            <w:shd w:val="clear" w:color="auto" w:fill="auto"/>
          </w:tcPr>
          <w:p w14:paraId="1D86469C"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9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9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9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6A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放大鏡</w:t>
            </w:r>
          </w:p>
          <w:p w14:paraId="1D8646A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鑷子</w:t>
            </w:r>
          </w:p>
          <w:p w14:paraId="1D8646A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紙</w:t>
            </w:r>
          </w:p>
          <w:p w14:paraId="1D8646A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果實</w:t>
            </w:r>
          </w:p>
        </w:tc>
        <w:tc>
          <w:tcPr>
            <w:tcW w:w="1211" w:type="dxa"/>
            <w:shd w:val="clear" w:color="auto" w:fill="auto"/>
          </w:tcPr>
          <w:p w14:paraId="1D8646A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6A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6A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6A7"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【環境教育】</w:t>
            </w:r>
          </w:p>
          <w:p w14:paraId="1D8646A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環E2 覺知生物生命的美與價值，關懷動、植物的生命。</w:t>
            </w:r>
          </w:p>
          <w:p w14:paraId="1D8646A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環E3 了解</w:t>
            </w:r>
            <w:r>
              <w:rPr>
                <w:rFonts w:ascii="標楷體" w:eastAsia="標楷體" w:hAnsi="標楷體" w:cs="DFKaiShu-SB-Estd-BF" w:hint="eastAsia"/>
                <w:sz w:val="20"/>
                <w:szCs w:val="20"/>
              </w:rPr>
              <w:lastRenderedPageBreak/>
              <w:t>人與自然和諧共生，進而保護重要棲地。</w:t>
            </w:r>
          </w:p>
        </w:tc>
        <w:tc>
          <w:tcPr>
            <w:tcW w:w="1770" w:type="dxa"/>
            <w:shd w:val="clear" w:color="auto" w:fill="auto"/>
          </w:tcPr>
          <w:p w14:paraId="1D8646AA"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AB"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AC"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AD"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AE"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lastRenderedPageBreak/>
              <w:t>＿      ＿＿</w:t>
            </w:r>
          </w:p>
          <w:p w14:paraId="1D8646AF"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B0"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B1"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E9" w14:textId="77777777" w:rsidTr="00C36084">
        <w:trPr>
          <w:trHeight w:val="761"/>
        </w:trPr>
        <w:tc>
          <w:tcPr>
            <w:tcW w:w="1536" w:type="dxa"/>
            <w:shd w:val="clear" w:color="auto" w:fill="auto"/>
          </w:tcPr>
          <w:p w14:paraId="1D8646B3"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第七週</w:t>
            </w:r>
          </w:p>
          <w:p w14:paraId="1D8646B4" w14:textId="120C73F5"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6B5"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6B6"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w:t>
            </w:r>
            <w:r>
              <w:rPr>
                <w:rFonts w:ascii="標楷體" w:eastAsia="標楷體" w:hAnsi="標楷體" w:cs="標楷體" w:hint="eastAsia"/>
                <w:bCs/>
                <w:sz w:val="20"/>
              </w:rPr>
              <w:lastRenderedPageBreak/>
              <w:t>釋資料，並能依據已知的科學知識、科學概念及探索科學的方法去想像可能發生的事情，以及理解科學事實會有不同的論點、證據或解釋方式。</w:t>
            </w:r>
          </w:p>
        </w:tc>
        <w:tc>
          <w:tcPr>
            <w:tcW w:w="1846" w:type="dxa"/>
          </w:tcPr>
          <w:p w14:paraId="1D8646B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tc-II-1 能簡單分辨或分類所觀察到的自然科學現象。</w:t>
            </w:r>
          </w:p>
          <w:p w14:paraId="1D8646B8"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tc>
        <w:tc>
          <w:tcPr>
            <w:tcW w:w="1804" w:type="dxa"/>
          </w:tcPr>
          <w:p w14:paraId="1D8646B9"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能以合理的參考標準或工具代替實際的數值，例如：測量磁力的強弱時，能以吸起迴紋針的數量作比較度量；測量風力強弱時，能以風車轉動的快慢、旗子飄揚的高度訂定比較的標準。</w:t>
            </w:r>
          </w:p>
          <w:p w14:paraId="1D8646BA"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INd-II-2 物質或自然現象的改變情形，可以運用測量的工具和方法得知。</w:t>
            </w:r>
          </w:p>
        </w:tc>
        <w:tc>
          <w:tcPr>
            <w:tcW w:w="2629" w:type="dxa"/>
            <w:shd w:val="clear" w:color="auto" w:fill="auto"/>
          </w:tcPr>
          <w:p w14:paraId="1D8646BB"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6BC"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1、風力與風向</w:t>
            </w:r>
          </w:p>
          <w:p w14:paraId="1D8646BD"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活動一：判斷風的強弱？</w:t>
            </w:r>
          </w:p>
          <w:p w14:paraId="1D8646BE"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一、引起舊經驗</w:t>
            </w:r>
          </w:p>
          <w:p w14:paraId="1D8646BF"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1.教師可以讓學習者發表在低年級時，關於「風」的舊經驗，接著請學習者討論「有什麼方式可以知道風的存在」。如：颱風時的感受。</w:t>
            </w:r>
          </w:p>
          <w:p w14:paraId="1D8646C0"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二、觀察實物與發表經驗</w:t>
            </w:r>
          </w:p>
          <w:p w14:paraId="1D8646C1"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1.請學習者發表風力強弱會造成什麼生活上的影響，接著請學習者觀察圖片或是實物，觀察風強或風弱時，物品會有什麼變化。</w:t>
            </w:r>
          </w:p>
          <w:p w14:paraId="1D8646C2"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2.教師再由兩個風力接近程度的圖片提問：「那要怎麼判斷哪一個狀況下的風比較強</w:t>
            </w:r>
            <w:r>
              <w:rPr>
                <w:rFonts w:ascii="標楷體" w:eastAsia="標楷體" w:hAnsi="標楷體" w:cs="標楷體" w:hint="eastAsia"/>
                <w:sz w:val="20"/>
                <w:szCs w:val="20"/>
              </w:rPr>
              <w:lastRenderedPageBreak/>
              <w:t>呢？」</w:t>
            </w:r>
          </w:p>
          <w:p w14:paraId="1D8646C3"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三、討論──要怎麼判斷風力強弱</w:t>
            </w:r>
          </w:p>
          <w:p w14:paraId="1D8646C4"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1.請學習者發表他們判斷風力強弱的標準如：草彎曲程度、雲飄動快慢等等。</w:t>
            </w:r>
          </w:p>
          <w:p w14:paraId="1D8646C5" w14:textId="77777777" w:rsidR="00034C5D" w:rsidRDefault="00034C5D">
            <w:pPr>
              <w:spacing w:line="260" w:lineRule="exact"/>
              <w:rPr>
                <w:color w:val="000000"/>
                <w:sz w:val="20"/>
                <w:szCs w:val="20"/>
              </w:rPr>
            </w:pPr>
            <w:r>
              <w:rPr>
                <w:rFonts w:ascii="標楷體" w:eastAsia="標楷體" w:hAnsi="標楷體" w:cs="標楷體" w:hint="eastAsia"/>
                <w:sz w:val="20"/>
                <w:szCs w:val="20"/>
              </w:rPr>
              <w:t>四、形成性評量──習作練習</w:t>
            </w:r>
          </w:p>
          <w:p w14:paraId="1D8646C6" w14:textId="77777777" w:rsidR="00034C5D" w:rsidRDefault="00034C5D">
            <w:pPr>
              <w:spacing w:line="260" w:lineRule="exact"/>
              <w:rPr>
                <w:color w:val="000000"/>
                <w:sz w:val="20"/>
                <w:szCs w:val="20"/>
              </w:rPr>
            </w:pPr>
            <w:r>
              <w:rPr>
                <w:rFonts w:ascii="標楷體" w:eastAsia="標楷體" w:hAnsi="標楷體" w:cs="標楷體" w:hint="eastAsia"/>
                <w:sz w:val="20"/>
                <w:szCs w:val="20"/>
              </w:rPr>
              <w:t>1.習作撰寫時，可觀察學習者對於不同風力吹到物體後，對物體造成的變化，在未來有關「力」的單元中，可讓學習者產生舊經驗的連結。</w:t>
            </w:r>
          </w:p>
          <w:p w14:paraId="1D8646C7" w14:textId="77777777" w:rsidR="00034C5D" w:rsidRDefault="00034C5D">
            <w:pPr>
              <w:spacing w:line="260" w:lineRule="exact"/>
              <w:rPr>
                <w:color w:val="000000"/>
                <w:sz w:val="20"/>
                <w:szCs w:val="20"/>
              </w:rPr>
            </w:pPr>
          </w:p>
          <w:p w14:paraId="1D8646C8"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活動二：風從哪裡來？</w:t>
            </w:r>
          </w:p>
          <w:p w14:paraId="1D8646C9" w14:textId="77777777" w:rsidR="00034C5D" w:rsidRDefault="00034C5D">
            <w:pPr>
              <w:spacing w:line="260" w:lineRule="exact"/>
              <w:rPr>
                <w:color w:val="000000"/>
                <w:sz w:val="20"/>
                <w:szCs w:val="20"/>
              </w:rPr>
            </w:pPr>
            <w:r>
              <w:rPr>
                <w:rFonts w:ascii="標楷體" w:eastAsia="標楷體" w:hAnsi="標楷體" w:cs="標楷體" w:hint="eastAsia"/>
                <w:sz w:val="20"/>
                <w:szCs w:val="20"/>
              </w:rPr>
              <w:t>一、連結先前經驗</w:t>
            </w:r>
          </w:p>
          <w:p w14:paraId="1D8646CA"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1.教師可先嘗試預設風由學習者的某個方向吹過來，接著請學習者發表風是由什麼方向吹過來。</w:t>
            </w:r>
          </w:p>
          <w:p w14:paraId="1D8646CB" w14:textId="77777777" w:rsidR="00034C5D" w:rsidRDefault="00034C5D">
            <w:pPr>
              <w:spacing w:line="260" w:lineRule="exact"/>
              <w:rPr>
                <w:color w:val="000000"/>
                <w:sz w:val="20"/>
                <w:szCs w:val="20"/>
              </w:rPr>
            </w:pPr>
            <w:r>
              <w:rPr>
                <w:rFonts w:ascii="標楷體" w:eastAsia="標楷體" w:hAnsi="標楷體" w:cs="標楷體" w:hint="eastAsia"/>
                <w:sz w:val="20"/>
                <w:szCs w:val="20"/>
              </w:rPr>
              <w:t>二、使用指北針</w:t>
            </w:r>
          </w:p>
          <w:p w14:paraId="1D8646C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1.教師可由課本詞句引導學習者發現方向要看面向的方向做決定，所以若要溝通「正確的風向」時，就必須得用方位作為描述風向的辦法，而方位指的是「東南西北」四個方位。</w:t>
            </w:r>
          </w:p>
          <w:p w14:paraId="1D8646CD"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三、討論──判斷風向？</w:t>
            </w:r>
          </w:p>
          <w:p w14:paraId="1D8646CE" w14:textId="77777777" w:rsidR="00034C5D" w:rsidRDefault="00034C5D">
            <w:pPr>
              <w:spacing w:line="260" w:lineRule="exact"/>
              <w:rPr>
                <w:color w:val="000000"/>
                <w:sz w:val="20"/>
                <w:szCs w:val="20"/>
              </w:rPr>
            </w:pPr>
            <w:r>
              <w:rPr>
                <w:rFonts w:ascii="標楷體" w:eastAsia="標楷體" w:hAnsi="標楷體" w:cs="標楷體" w:hint="eastAsia"/>
                <w:sz w:val="20"/>
                <w:szCs w:val="20"/>
              </w:rPr>
              <w:t>1.在能夠正確判斷方位後，教師可以直接明示風向的定義，接著讓學習者討論風向的畫記該怎麼記錄。</w:t>
            </w:r>
          </w:p>
          <w:p w14:paraId="1D8646CF"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2.教師可以由文字上的描述讓學習者嘗試轉錄成圖像，</w:t>
            </w:r>
            <w:r>
              <w:rPr>
                <w:rFonts w:ascii="標楷體" w:eastAsia="標楷體" w:hAnsi="標楷體" w:cs="標楷體" w:hint="eastAsia"/>
                <w:sz w:val="20"/>
                <w:szCs w:val="20"/>
              </w:rPr>
              <w:lastRenderedPageBreak/>
              <w:t>再讓學習者討論圖像的正確性，如：教師可以提問「若風從西方吹過來，該怎麼表示？」</w:t>
            </w:r>
          </w:p>
          <w:p w14:paraId="1D8646D0" w14:textId="77777777" w:rsidR="00034C5D" w:rsidRDefault="00034C5D">
            <w:pPr>
              <w:spacing w:line="260" w:lineRule="exact"/>
              <w:rPr>
                <w:color w:val="000000"/>
                <w:sz w:val="20"/>
                <w:szCs w:val="20"/>
              </w:rPr>
            </w:pPr>
            <w:r>
              <w:rPr>
                <w:rFonts w:ascii="標楷體" w:eastAsia="標楷體" w:hAnsi="標楷體" w:cs="標楷體" w:hint="eastAsia"/>
                <w:sz w:val="20"/>
                <w:szCs w:val="20"/>
              </w:rPr>
              <w:t>四、結論──</w:t>
            </w:r>
          </w:p>
          <w:p w14:paraId="1D8646D1" w14:textId="77777777" w:rsidR="00034C5D" w:rsidRDefault="00034C5D">
            <w:pPr>
              <w:spacing w:line="260" w:lineRule="exact"/>
              <w:rPr>
                <w:color w:val="000000"/>
                <w:sz w:val="20"/>
                <w:szCs w:val="20"/>
              </w:rPr>
            </w:pPr>
            <w:r>
              <w:rPr>
                <w:rFonts w:ascii="標楷體" w:eastAsia="標楷體" w:hAnsi="標楷體" w:cs="標楷體" w:hint="eastAsia"/>
                <w:sz w:val="20"/>
                <w:szCs w:val="20"/>
              </w:rPr>
              <w:t>1.風來的方向稱為風向，物品被風吹起的方向與風向相反，風向使用方位作為表示。</w:t>
            </w:r>
          </w:p>
          <w:p w14:paraId="1D8646D2" w14:textId="77777777" w:rsidR="00034C5D" w:rsidRDefault="00034C5D">
            <w:pPr>
              <w:spacing w:line="260" w:lineRule="exact"/>
              <w:rPr>
                <w:color w:val="000000"/>
                <w:sz w:val="20"/>
                <w:szCs w:val="20"/>
              </w:rPr>
            </w:pPr>
            <w:r>
              <w:rPr>
                <w:rFonts w:ascii="標楷體" w:eastAsia="標楷體" w:hAnsi="標楷體" w:cs="標楷體" w:hint="eastAsia"/>
                <w:sz w:val="20"/>
                <w:szCs w:val="20"/>
              </w:rPr>
              <w:t>五、形成性評量──習作練習</w:t>
            </w:r>
          </w:p>
          <w:p w14:paraId="1D8646D3" w14:textId="77777777" w:rsidR="00034C5D" w:rsidRDefault="00034C5D">
            <w:pPr>
              <w:spacing w:line="260" w:lineRule="exact"/>
              <w:rPr>
                <w:color w:val="000000"/>
                <w:sz w:val="20"/>
                <w:szCs w:val="20"/>
              </w:rPr>
            </w:pPr>
            <w:r>
              <w:rPr>
                <w:rFonts w:ascii="標楷體" w:eastAsia="標楷體" w:hAnsi="標楷體" w:cs="標楷體" w:hint="eastAsia"/>
                <w:sz w:val="20"/>
                <w:szCs w:val="20"/>
              </w:rPr>
              <w:t>1.習作撰寫時，主要觀察學習者對於風向的定義以及指北針的使用是否有清楚的認識，在繪圖上因為需要清楚的辨認風向的直線，可讓學生思考使用容易辨認的方式繪出。</w:t>
            </w:r>
          </w:p>
        </w:tc>
        <w:tc>
          <w:tcPr>
            <w:tcW w:w="567" w:type="dxa"/>
            <w:shd w:val="clear" w:color="auto" w:fill="auto"/>
          </w:tcPr>
          <w:p w14:paraId="1D8646D4"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D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D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w:t>
            </w:r>
          </w:p>
          <w:p w14:paraId="1D8646D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或簡報</w:t>
            </w:r>
          </w:p>
          <w:p w14:paraId="1D8646D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旗幟</w:t>
            </w:r>
          </w:p>
          <w:p w14:paraId="1D8646D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風車</w:t>
            </w:r>
          </w:p>
          <w:p w14:paraId="1D8646D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指北針</w:t>
            </w:r>
          </w:p>
          <w:p w14:paraId="1D8646D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6D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口頭評量</w:t>
            </w:r>
          </w:p>
          <w:p w14:paraId="1D8646D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紙筆評量</w:t>
            </w:r>
          </w:p>
          <w:p w14:paraId="1D8646D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實作評量</w:t>
            </w:r>
          </w:p>
        </w:tc>
        <w:tc>
          <w:tcPr>
            <w:tcW w:w="1197" w:type="dxa"/>
            <w:shd w:val="clear" w:color="auto" w:fill="auto"/>
          </w:tcPr>
          <w:p w14:paraId="1D8646DF"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6E0"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6E1"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E2"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E3"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E4"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E5"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E6"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E7"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E8"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13" w14:textId="77777777" w:rsidTr="00C36084">
        <w:trPr>
          <w:trHeight w:val="761"/>
        </w:trPr>
        <w:tc>
          <w:tcPr>
            <w:tcW w:w="1536" w:type="dxa"/>
            <w:shd w:val="clear" w:color="auto" w:fill="auto"/>
          </w:tcPr>
          <w:p w14:paraId="1D8646EA"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第八週</w:t>
            </w:r>
          </w:p>
          <w:p w14:paraId="1D8646EB" w14:textId="48AC38D1"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6EC" w14:textId="77777777" w:rsidR="00034C5D" w:rsidRDefault="00034C5D">
            <w:r>
              <w:rPr>
                <w:rFonts w:ascii="標楷體" w:eastAsia="標楷體" w:hAnsi="標楷體" w:cs="標楷體" w:hint="eastAsia"/>
                <w:bCs/>
                <w:sz w:val="20"/>
              </w:rPr>
              <w:t>自-E-A1 能運用五官，敏銳的觀察周遭環境，保持好奇心、想像力持續探索自然。</w:t>
            </w:r>
          </w:p>
        </w:tc>
        <w:tc>
          <w:tcPr>
            <w:tcW w:w="1846" w:type="dxa"/>
          </w:tcPr>
          <w:p w14:paraId="1D8646ED"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6EE"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6EF"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ai-II-3 透過動手實作，享受以成品來表現自己構想的樂趣。</w:t>
            </w:r>
          </w:p>
        </w:tc>
        <w:tc>
          <w:tcPr>
            <w:tcW w:w="1804" w:type="dxa"/>
          </w:tcPr>
          <w:p w14:paraId="1D8646F0"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能以合理的參考標準或工具代替實際的數值，例如：測量磁力的強弱時，能以吸起迴紋針的數量作比較度量；測量風力強弱時，能以風車轉動的快慢、旗子飄揚的高度訂定比較的標準。</w:t>
            </w:r>
          </w:p>
          <w:p w14:paraId="1D8646F1"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INd-II-2 物質或自然現象的改變情形，可以運用測量的工具和方法得知。</w:t>
            </w:r>
          </w:p>
        </w:tc>
        <w:tc>
          <w:tcPr>
            <w:tcW w:w="2629" w:type="dxa"/>
            <w:shd w:val="clear" w:color="auto" w:fill="auto"/>
          </w:tcPr>
          <w:p w14:paraId="1D8646F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6F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1、風力與風向</w:t>
            </w:r>
          </w:p>
          <w:p w14:paraId="1D8646F4"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活動一：自製風力風向計</w:t>
            </w:r>
          </w:p>
          <w:p w14:paraId="1D8646F5"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一、引起舊經驗</w:t>
            </w:r>
          </w:p>
          <w:p w14:paraId="1D8646F6"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1.教師可先對學習者提問風力怎麼判斷以及風向怎麼判斷，確認學習者都對風力與風向有一定的了解時，再進行實作。</w:t>
            </w:r>
          </w:p>
          <w:p w14:paraId="1D8646F7"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二、觀察實物或圖 ( 影 ) 片構造以及比對功能</w:t>
            </w:r>
          </w:p>
          <w:p w14:paraId="1D8646F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1.教師透過影片、圖片或實物，讓學習者了解風力風向計需要的功能並觀察其構造，像是「能夠隨著風向旋轉」、「能夠利用某個條件判斷風力」。接著再請學習者思考可以什麼材料或是生活中</w:t>
            </w:r>
            <w:r>
              <w:rPr>
                <w:rFonts w:ascii="標楷體" w:eastAsia="標楷體" w:hAnsi="標楷體" w:cs="標楷體" w:hint="eastAsia"/>
                <w:sz w:val="20"/>
                <w:szCs w:val="20"/>
              </w:rPr>
              <w:lastRenderedPageBreak/>
              <w:t>的實體可以製作出類似的功能 ( 在此可參考課本內圖片 )。</w:t>
            </w:r>
          </w:p>
          <w:p w14:paraId="1D8646F9"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三、製作風力風向計</w:t>
            </w:r>
          </w:p>
          <w:p w14:paraId="1D8646FA"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先透過先前的引導，使學習者模仿其功能製作類似的風力風向計，做好後可利用教室中能製造風的器物測試功能是否正常後固定在方位盤上，再透過同儕或是教師評量功能性，最後帶領學習者練習使用方位盤尋找正確方位。</w:t>
            </w:r>
          </w:p>
          <w:p w14:paraId="1D8646FB" w14:textId="77777777" w:rsidR="00034C5D" w:rsidRDefault="00034C5D">
            <w:pPr>
              <w:spacing w:line="260" w:lineRule="exact"/>
              <w:rPr>
                <w:color w:val="000000"/>
                <w:sz w:val="20"/>
                <w:szCs w:val="20"/>
              </w:rPr>
            </w:pPr>
            <w:r>
              <w:rPr>
                <w:rFonts w:ascii="標楷體" w:eastAsia="標楷體" w:hAnsi="標楷體" w:cs="標楷體" w:hint="eastAsia"/>
                <w:sz w:val="20"/>
                <w:szCs w:val="20"/>
              </w:rPr>
              <w:t>四、討論──哪裡可以測量正確的風力與風向？</w:t>
            </w:r>
          </w:p>
          <w:p w14:paraId="1D8646F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1.教師帶領學習者到戶外判斷風向與風力前，可參考以下氣象局對風向風力計的說明，讓學習者討論要在何處才能得到較準確的觀察結果。</w:t>
            </w:r>
          </w:p>
          <w:p w14:paraId="1D8646FD" w14:textId="77777777" w:rsidR="00034C5D" w:rsidRDefault="00034C5D">
            <w:pPr>
              <w:spacing w:line="260" w:lineRule="exact"/>
              <w:rPr>
                <w:color w:val="000000"/>
                <w:sz w:val="20"/>
                <w:szCs w:val="20"/>
              </w:rPr>
            </w:pPr>
            <w:r>
              <w:rPr>
                <w:rFonts w:ascii="標楷體" w:eastAsia="標楷體" w:hAnsi="標楷體" w:cs="標楷體" w:hint="eastAsia"/>
                <w:sz w:val="20"/>
                <w:szCs w:val="20"/>
              </w:rPr>
              <w:t>2.「風速風向儀：風速風向儀用來測量地面風的速度及方向。風向主要受到大範圍的天氣系統及地形等自然或地理現象的影響，但是接近地面的風向、風速則會受到建築物的影響而改變，我們常說的大樓風就是一個明顯的例子。為了更準確的觀測風速風向，風速風向儀通常會設置在離地面約 10 公尺高的位置。」</w:t>
            </w:r>
          </w:p>
          <w:p w14:paraId="1D8646FE" w14:textId="77777777" w:rsidR="00034C5D" w:rsidRDefault="00034C5D">
            <w:pPr>
              <w:spacing w:line="260" w:lineRule="exact"/>
              <w:rPr>
                <w:color w:val="000000"/>
                <w:sz w:val="20"/>
                <w:szCs w:val="20"/>
              </w:rPr>
            </w:pPr>
            <w:r>
              <w:rPr>
                <w:rFonts w:ascii="標楷體" w:eastAsia="標楷體" w:hAnsi="標楷體" w:cs="標楷體" w:hint="eastAsia"/>
                <w:sz w:val="20"/>
                <w:szCs w:val="20"/>
              </w:rPr>
              <w:t>五、主題探究──如何讓風箏飛起來</w:t>
            </w:r>
          </w:p>
          <w:p w14:paraId="1D8646FF" w14:textId="77777777" w:rsidR="00034C5D" w:rsidRDefault="00034C5D">
            <w:pPr>
              <w:spacing w:line="260" w:lineRule="exact"/>
              <w:rPr>
                <w:color w:val="000000"/>
                <w:sz w:val="20"/>
                <w:szCs w:val="20"/>
              </w:rPr>
            </w:pPr>
            <w:r>
              <w:rPr>
                <w:rFonts w:ascii="標楷體" w:eastAsia="標楷體" w:hAnsi="標楷體" w:cs="標楷體" w:hint="eastAsia"/>
                <w:sz w:val="20"/>
                <w:szCs w:val="20"/>
              </w:rPr>
              <w:t>1.此主題的探究可讓第二學</w:t>
            </w:r>
            <w:r>
              <w:rPr>
                <w:rFonts w:ascii="標楷體" w:eastAsia="標楷體" w:hAnsi="標楷體" w:cs="標楷體" w:hint="eastAsia"/>
                <w:sz w:val="20"/>
                <w:szCs w:val="20"/>
              </w:rPr>
              <w:lastRenderedPageBreak/>
              <w:t>習階段的學習者練習如何利用所學進行一個「既定主題」的探究。由「對問題的假設」開始，引導學習者由已有的知識進行變因探討，並在最後讓學習者透過驗證討論自己的假設與驗證的歸納是否相符，以達到「探究」的練習。</w:t>
            </w:r>
          </w:p>
          <w:p w14:paraId="1D864700" w14:textId="77777777" w:rsidR="00034C5D" w:rsidRDefault="00034C5D">
            <w:pPr>
              <w:spacing w:line="260" w:lineRule="exact"/>
              <w:rPr>
                <w:color w:val="000000"/>
                <w:sz w:val="20"/>
                <w:szCs w:val="20"/>
              </w:rPr>
            </w:pPr>
            <w:r>
              <w:rPr>
                <w:rFonts w:ascii="標楷體" w:eastAsia="標楷體" w:hAnsi="標楷體" w:cs="標楷體" w:hint="eastAsia"/>
                <w:sz w:val="20"/>
                <w:szCs w:val="20"/>
              </w:rPr>
              <w:t>六、形成性評量──習作練習</w:t>
            </w:r>
          </w:p>
          <w:p w14:paraId="1D864701" w14:textId="77777777" w:rsidR="00034C5D" w:rsidRDefault="00034C5D">
            <w:pPr>
              <w:spacing w:line="260" w:lineRule="exact"/>
              <w:rPr>
                <w:color w:val="000000"/>
                <w:sz w:val="20"/>
                <w:szCs w:val="20"/>
              </w:rPr>
            </w:pPr>
            <w:r>
              <w:rPr>
                <w:rFonts w:ascii="標楷體" w:eastAsia="標楷體" w:hAnsi="標楷體" w:cs="標楷體" w:hint="eastAsia"/>
                <w:sz w:val="20"/>
                <w:szCs w:val="20"/>
              </w:rPr>
              <w:t>1.習作撰寫時，除了觀察學習者對於操作觀測工具的程序性概念正確性外，可引導學習者在觀測記錄上思考「風力與風向」的變化。需要注意的是，因為風的改變與氣壓有關，所以在此並不需要詢問學習者「為何會改變」。</w:t>
            </w:r>
          </w:p>
        </w:tc>
        <w:tc>
          <w:tcPr>
            <w:tcW w:w="567" w:type="dxa"/>
            <w:shd w:val="clear" w:color="auto" w:fill="auto"/>
          </w:tcPr>
          <w:p w14:paraId="1D86470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0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0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w:t>
            </w:r>
          </w:p>
          <w:p w14:paraId="1D86470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或簡報</w:t>
            </w:r>
          </w:p>
          <w:p w14:paraId="1D86470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風力風向計材料</w:t>
            </w:r>
          </w:p>
          <w:p w14:paraId="1D86470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70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實作評量</w:t>
            </w:r>
          </w:p>
        </w:tc>
        <w:tc>
          <w:tcPr>
            <w:tcW w:w="1197" w:type="dxa"/>
            <w:shd w:val="clear" w:color="auto" w:fill="auto"/>
          </w:tcPr>
          <w:p w14:paraId="1D864709"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70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0B"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0C"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0D"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0E"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0F"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10"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11"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12"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45" w14:textId="77777777" w:rsidTr="00C36084">
        <w:trPr>
          <w:trHeight w:val="761"/>
        </w:trPr>
        <w:tc>
          <w:tcPr>
            <w:tcW w:w="1536" w:type="dxa"/>
            <w:shd w:val="clear" w:color="auto" w:fill="auto"/>
          </w:tcPr>
          <w:p w14:paraId="1D864714"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第九週</w:t>
            </w:r>
          </w:p>
          <w:p w14:paraId="1D864715" w14:textId="4387B80A"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716"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w:t>
            </w:r>
            <w:r>
              <w:rPr>
                <w:rFonts w:ascii="標楷體" w:eastAsia="標楷體" w:hAnsi="標楷體" w:cs="標楷體" w:hint="eastAsia"/>
                <w:bCs/>
                <w:sz w:val="20"/>
              </w:rPr>
              <w:lastRenderedPageBreak/>
              <w:t>想像可能發生的事情，以及理解科學事實會有不同的論點、證據或解釋方式。</w:t>
            </w:r>
          </w:p>
        </w:tc>
        <w:tc>
          <w:tcPr>
            <w:tcW w:w="1846" w:type="dxa"/>
          </w:tcPr>
          <w:p w14:paraId="1D86471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pa-II-2 能從得到的資訊或數據，形成解釋、得到解答、解決問題。並能將自己的探究結果和他人的結果（例如：來自老師）相比較，檢查是否相近。</w:t>
            </w:r>
          </w:p>
          <w:p w14:paraId="1D864718"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tc>
        <w:tc>
          <w:tcPr>
            <w:tcW w:w="1804" w:type="dxa"/>
          </w:tcPr>
          <w:p w14:paraId="1D864719"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INd-II-4 空氣流動產生風。</w:t>
            </w:r>
          </w:p>
        </w:tc>
        <w:tc>
          <w:tcPr>
            <w:tcW w:w="2629" w:type="dxa"/>
            <w:shd w:val="clear" w:color="auto" w:fill="auto"/>
          </w:tcPr>
          <w:p w14:paraId="1D86471A"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71B"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2、奇妙的空氣</w:t>
            </w:r>
          </w:p>
          <w:p w14:paraId="1D86471C"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活動一：生活中的物質</w:t>
            </w:r>
          </w:p>
          <w:p w14:paraId="1D86471D" w14:textId="77777777" w:rsidR="00034C5D" w:rsidRDefault="00034C5D">
            <w:pPr>
              <w:spacing w:line="260" w:lineRule="exact"/>
              <w:rPr>
                <w:color w:val="000000"/>
                <w:sz w:val="20"/>
                <w:szCs w:val="20"/>
              </w:rPr>
            </w:pPr>
            <w:r>
              <w:rPr>
                <w:rFonts w:ascii="標楷體" w:eastAsia="標楷體" w:hAnsi="標楷體" w:cs="標楷體" w:hint="eastAsia"/>
                <w:sz w:val="20"/>
                <w:szCs w:val="20"/>
              </w:rPr>
              <w:t>一、觀察引導──各式各樣的物質</w:t>
            </w:r>
          </w:p>
          <w:p w14:paraId="1D86471E"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1.教師可引導學習者先觀察身邊的物品，簡單定義「物質」，像是筆、紙，再到更遠一點的教室、植物都是物質。最後，引導學習者至「看不見的空氣也是一種物質嗎？」作為核心問題進行之後的學習。</w:t>
            </w:r>
          </w:p>
          <w:p w14:paraId="1D86471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二、討論──空氣在哪裡？</w:t>
            </w:r>
          </w:p>
          <w:p w14:paraId="1D864720" w14:textId="77777777" w:rsidR="00034C5D" w:rsidRDefault="00034C5D">
            <w:pPr>
              <w:spacing w:line="260" w:lineRule="exact"/>
              <w:rPr>
                <w:color w:val="000000"/>
                <w:sz w:val="20"/>
                <w:szCs w:val="20"/>
              </w:rPr>
            </w:pPr>
            <w:r>
              <w:rPr>
                <w:rFonts w:ascii="標楷體" w:eastAsia="標楷體" w:hAnsi="標楷體" w:cs="標楷體" w:hint="eastAsia"/>
                <w:sz w:val="20"/>
                <w:szCs w:val="20"/>
              </w:rPr>
              <w:t>1.由教師提問「要怎麼知道周圍都是空氣呢？」</w:t>
            </w:r>
          </w:p>
          <w:p w14:paraId="1D864721"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2.觀察實物與發表經驗：從學習者回答上個問題後，透過觀察圖片以及實物，教師可再進階問：「為什麼得透過這些現象來觀察空氣的存在？」</w:t>
            </w:r>
          </w:p>
          <w:p w14:paraId="1D864722"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三、討論──為什麼我們要透過這些現象來觀察空氣的存在呢？</w:t>
            </w:r>
          </w:p>
          <w:p w14:paraId="1D86472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1.教師此時可以引導學習者嘗試提出稍微完整的  解釋，像是「因為空氣沒有顏色，所以看不見，必須得用其他方法觀察」。</w:t>
            </w:r>
          </w:p>
          <w:p w14:paraId="1D864724"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四、歸納</w:t>
            </w:r>
          </w:p>
          <w:p w14:paraId="1D864725" w14:textId="77777777" w:rsidR="00034C5D" w:rsidRDefault="00034C5D">
            <w:pPr>
              <w:spacing w:line="260" w:lineRule="exact"/>
              <w:rPr>
                <w:color w:val="000000"/>
                <w:sz w:val="20"/>
                <w:szCs w:val="20"/>
              </w:rPr>
            </w:pPr>
            <w:r>
              <w:rPr>
                <w:rFonts w:ascii="標楷體" w:eastAsia="標楷體" w:hAnsi="標楷體" w:cs="標楷體" w:hint="eastAsia"/>
                <w:sz w:val="20"/>
                <w:szCs w:val="20"/>
              </w:rPr>
              <w:t>1.空氣無色、無味，雖然看不見，但能透過一些方法觀察它，能發現空氣就在我們的周圍。</w:t>
            </w:r>
          </w:p>
          <w:p w14:paraId="1D864726" w14:textId="77777777" w:rsidR="00034C5D" w:rsidRDefault="00034C5D">
            <w:pPr>
              <w:spacing w:line="260" w:lineRule="exact"/>
              <w:rPr>
                <w:color w:val="000000"/>
                <w:sz w:val="20"/>
                <w:szCs w:val="20"/>
              </w:rPr>
            </w:pPr>
          </w:p>
          <w:p w14:paraId="1D864727"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活動二：空氣流動形成風？</w:t>
            </w:r>
          </w:p>
          <w:p w14:paraId="1D864728" w14:textId="77777777" w:rsidR="00034C5D" w:rsidRDefault="00034C5D">
            <w:pPr>
              <w:spacing w:line="260" w:lineRule="exact"/>
              <w:rPr>
                <w:color w:val="000000"/>
                <w:sz w:val="20"/>
                <w:szCs w:val="20"/>
              </w:rPr>
            </w:pPr>
            <w:r>
              <w:rPr>
                <w:rFonts w:ascii="標楷體" w:eastAsia="標楷體" w:hAnsi="標楷體" w:cs="標楷體" w:hint="eastAsia"/>
                <w:sz w:val="20"/>
                <w:szCs w:val="20"/>
              </w:rPr>
              <w:t>一、連結先前經驗</w:t>
            </w:r>
          </w:p>
          <w:p w14:paraId="1D864729" w14:textId="77777777" w:rsidR="00034C5D" w:rsidRDefault="00034C5D">
            <w:pPr>
              <w:spacing w:line="260" w:lineRule="exact"/>
              <w:rPr>
                <w:color w:val="000000"/>
                <w:sz w:val="20"/>
                <w:szCs w:val="20"/>
              </w:rPr>
            </w:pPr>
            <w:r>
              <w:rPr>
                <w:rFonts w:ascii="標楷體" w:eastAsia="標楷體" w:hAnsi="標楷體" w:cs="標楷體" w:hint="eastAsia"/>
                <w:sz w:val="20"/>
                <w:szCs w:val="20"/>
              </w:rPr>
              <w:t>1.建立經驗──要做什麼才能產生風呢？</w:t>
            </w:r>
          </w:p>
          <w:p w14:paraId="1D86472A" w14:textId="77777777" w:rsidR="00034C5D" w:rsidRDefault="00034C5D">
            <w:pPr>
              <w:spacing w:line="260" w:lineRule="exact"/>
              <w:rPr>
                <w:color w:val="000000"/>
                <w:sz w:val="20"/>
                <w:szCs w:val="20"/>
              </w:rPr>
            </w:pPr>
            <w:r>
              <w:rPr>
                <w:rFonts w:ascii="標楷體" w:eastAsia="標楷體" w:hAnsi="標楷體" w:cs="標楷體" w:hint="eastAsia"/>
                <w:sz w:val="20"/>
                <w:szCs w:val="20"/>
              </w:rPr>
              <w:t>教師與學習者討論此問題時，盡量以身邊就能找到的器材且以真正能夠產生風為主。例如：颱風雖然有風，但無法立即用器材呈現成因。</w:t>
            </w:r>
          </w:p>
          <w:p w14:paraId="1D86472B"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二、討論與發表──</w:t>
            </w:r>
          </w:p>
          <w:p w14:paraId="1D86472C" w14:textId="77777777" w:rsidR="00034C5D" w:rsidRDefault="00034C5D">
            <w:pPr>
              <w:spacing w:line="260" w:lineRule="exact"/>
              <w:rPr>
                <w:color w:val="000000"/>
                <w:sz w:val="20"/>
                <w:szCs w:val="20"/>
              </w:rPr>
            </w:pPr>
            <w:r>
              <w:rPr>
                <w:rFonts w:ascii="標楷體" w:eastAsia="標楷體" w:hAnsi="標楷體" w:cs="標楷體" w:hint="eastAsia"/>
                <w:sz w:val="20"/>
                <w:szCs w:val="20"/>
              </w:rPr>
              <w:t>1.透過多種的器材產生風後，可引導學習者觀察在使用工具產生風的時候，工具形狀的變化或移動，使周圍的空氣產生移動，引導學習</w:t>
            </w:r>
            <w:r>
              <w:rPr>
                <w:rFonts w:ascii="標楷體" w:eastAsia="標楷體" w:hAnsi="標楷體" w:cs="標楷體" w:hint="eastAsia"/>
                <w:sz w:val="20"/>
                <w:szCs w:val="20"/>
              </w:rPr>
              <w:lastRenderedPageBreak/>
              <w:t>者得到「空氣流動形成風」的概念。</w:t>
            </w:r>
          </w:p>
          <w:p w14:paraId="1D86472D" w14:textId="77777777" w:rsidR="00034C5D" w:rsidRDefault="00034C5D">
            <w:pPr>
              <w:spacing w:line="260" w:lineRule="exact"/>
              <w:rPr>
                <w:color w:val="000000"/>
                <w:sz w:val="20"/>
                <w:szCs w:val="20"/>
              </w:rPr>
            </w:pPr>
            <w:r>
              <w:rPr>
                <w:rFonts w:ascii="標楷體" w:eastAsia="標楷體" w:hAnsi="標楷體" w:cs="標楷體" w:hint="eastAsia"/>
                <w:sz w:val="20"/>
                <w:szCs w:val="20"/>
              </w:rPr>
              <w:t>三、實驗驗證──空氣與風的關係</w:t>
            </w:r>
          </w:p>
          <w:p w14:paraId="1D86472E"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1.教師由空氣流動形成風的概念引導學習者思考「空氣的流動快慢會不會影響風的強弱呢？」透過不同的方法進行想法的驗證。</w:t>
            </w:r>
          </w:p>
          <w:p w14:paraId="1D86472F" w14:textId="77777777" w:rsidR="00034C5D" w:rsidRDefault="00034C5D">
            <w:pPr>
              <w:spacing w:line="260" w:lineRule="exact"/>
              <w:rPr>
                <w:color w:val="000000"/>
                <w:sz w:val="20"/>
                <w:szCs w:val="20"/>
              </w:rPr>
            </w:pPr>
            <w:r>
              <w:rPr>
                <w:rFonts w:ascii="標楷體" w:eastAsia="標楷體" w:hAnsi="標楷體" w:cs="標楷體" w:hint="eastAsia"/>
                <w:sz w:val="20"/>
                <w:szCs w:val="20"/>
              </w:rPr>
              <w:t>(1)預測：空氣流動的愈快/慢，代表風也愈強/弱。</w:t>
            </w:r>
          </w:p>
          <w:p w14:paraId="1D864730" w14:textId="77777777" w:rsidR="00034C5D" w:rsidRDefault="00034C5D">
            <w:pPr>
              <w:spacing w:line="260" w:lineRule="exact"/>
              <w:rPr>
                <w:color w:val="000000"/>
                <w:sz w:val="20"/>
                <w:szCs w:val="20"/>
              </w:rPr>
            </w:pPr>
            <w:r>
              <w:rPr>
                <w:rFonts w:ascii="標楷體" w:eastAsia="標楷體" w:hAnsi="標楷體" w:cs="標楷體" w:hint="eastAsia"/>
                <w:sz w:val="20"/>
                <w:szCs w:val="20"/>
              </w:rPr>
              <w:t>(2)觀察：透過演示或是親自操作觀察快慢的空氣流動與紙條飄動高度或是泡泡數量的影響。</w:t>
            </w:r>
          </w:p>
          <w:p w14:paraId="1D864731" w14:textId="77777777" w:rsidR="00034C5D" w:rsidRDefault="00034C5D">
            <w:pPr>
              <w:spacing w:line="260" w:lineRule="exact"/>
              <w:rPr>
                <w:color w:val="000000"/>
                <w:sz w:val="20"/>
                <w:szCs w:val="20"/>
              </w:rPr>
            </w:pPr>
            <w:r>
              <w:rPr>
                <w:rFonts w:ascii="標楷體" w:eastAsia="標楷體" w:hAnsi="標楷體" w:cs="標楷體" w:hint="eastAsia"/>
                <w:sz w:val="20"/>
                <w:szCs w:val="20"/>
              </w:rPr>
              <w:t>(3)解釋：空氣流動的愈快，紙條飄的愈高、泡泡愈多，風也愈強。</w:t>
            </w:r>
          </w:p>
          <w:p w14:paraId="1D864732" w14:textId="77777777" w:rsidR="00034C5D" w:rsidRDefault="00034C5D">
            <w:pPr>
              <w:spacing w:line="260" w:lineRule="exact"/>
              <w:rPr>
                <w:color w:val="000000"/>
                <w:sz w:val="20"/>
                <w:szCs w:val="20"/>
              </w:rPr>
            </w:pPr>
            <w:r>
              <w:rPr>
                <w:rFonts w:ascii="標楷體" w:eastAsia="標楷體" w:hAnsi="標楷體" w:cs="標楷體" w:hint="eastAsia"/>
                <w:sz w:val="20"/>
                <w:szCs w:val="20"/>
              </w:rPr>
              <w:t>(4)討論：可以請學習者討論「觀測風力時，如果紙片飄的較高或是泡泡愈多，就代表當時的空氣流動也比較快」的教學，使學習者產生學習聯結。</w:t>
            </w:r>
          </w:p>
          <w:p w14:paraId="1D864733" w14:textId="77777777" w:rsidR="00034C5D" w:rsidRDefault="00034C5D">
            <w:pPr>
              <w:spacing w:line="260" w:lineRule="exact"/>
              <w:rPr>
                <w:color w:val="000000"/>
                <w:sz w:val="20"/>
                <w:szCs w:val="20"/>
              </w:rPr>
            </w:pPr>
            <w:r>
              <w:rPr>
                <w:rFonts w:ascii="標楷體" w:eastAsia="標楷體" w:hAnsi="標楷體" w:cs="標楷體" w:hint="eastAsia"/>
                <w:sz w:val="20"/>
                <w:szCs w:val="20"/>
              </w:rPr>
              <w:t>四、進階討論──空氣一定要流動才會產生風嗎？</w:t>
            </w:r>
          </w:p>
          <w:p w14:paraId="1D864734" w14:textId="77777777" w:rsidR="00034C5D" w:rsidRDefault="00034C5D">
            <w:pPr>
              <w:spacing w:line="260" w:lineRule="exact"/>
              <w:rPr>
                <w:color w:val="000000"/>
                <w:sz w:val="20"/>
                <w:szCs w:val="20"/>
              </w:rPr>
            </w:pPr>
            <w:r>
              <w:rPr>
                <w:rFonts w:ascii="標楷體" w:eastAsia="標楷體" w:hAnsi="標楷體" w:cs="標楷體" w:hint="eastAsia"/>
                <w:sz w:val="20"/>
                <w:szCs w:val="20"/>
              </w:rPr>
              <w:t>1.接續上面的討論，學習者在提出方法時，或許會提到拿著風車奔跑或是車輛行駛時會感受到風。此時可以將「相對」概念帶入課程中，當空氣沒有流動時，透過物體在空氣中移動，也會感受到空氣的流動進而形成風，而物體速度愈快，感受的風愈強。</w:t>
            </w:r>
          </w:p>
        </w:tc>
        <w:tc>
          <w:tcPr>
            <w:tcW w:w="567" w:type="dxa"/>
            <w:shd w:val="clear" w:color="auto" w:fill="auto"/>
          </w:tcPr>
          <w:p w14:paraId="1D864735"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3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3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w:t>
            </w:r>
          </w:p>
          <w:p w14:paraId="1D86473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或簡報</w:t>
            </w:r>
          </w:p>
          <w:p w14:paraId="1D86473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含空氣的物品</w:t>
            </w:r>
          </w:p>
        </w:tc>
        <w:tc>
          <w:tcPr>
            <w:tcW w:w="1211" w:type="dxa"/>
            <w:shd w:val="clear" w:color="auto" w:fill="auto"/>
          </w:tcPr>
          <w:p w14:paraId="1D86473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口頭評量</w:t>
            </w:r>
          </w:p>
        </w:tc>
        <w:tc>
          <w:tcPr>
            <w:tcW w:w="1197" w:type="dxa"/>
            <w:shd w:val="clear" w:color="auto" w:fill="auto"/>
          </w:tcPr>
          <w:p w14:paraId="1D86473B"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【科技教育】</w:t>
            </w:r>
          </w:p>
          <w:p w14:paraId="1D86473C"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3D"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3E"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3F"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40"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41"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42"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43"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44"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73" w14:textId="77777777" w:rsidTr="00C36084">
        <w:trPr>
          <w:trHeight w:val="761"/>
        </w:trPr>
        <w:tc>
          <w:tcPr>
            <w:tcW w:w="1536" w:type="dxa"/>
            <w:shd w:val="clear" w:color="auto" w:fill="auto"/>
          </w:tcPr>
          <w:p w14:paraId="1D864746"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第十週</w:t>
            </w:r>
          </w:p>
          <w:p w14:paraId="1D864747" w14:textId="6EFB8E1C"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748"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6" w:type="dxa"/>
          </w:tcPr>
          <w:p w14:paraId="1D864749"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pa-II-2 能從得到的資訊或數據，形成解釋、得到解答、解決問題。並能將自己的探究結果和他人的結果（例如：來自老師）相比較，檢查是否相近。</w:t>
            </w:r>
          </w:p>
          <w:p w14:paraId="1D86474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tc>
        <w:tc>
          <w:tcPr>
            <w:tcW w:w="1804" w:type="dxa"/>
          </w:tcPr>
          <w:p w14:paraId="1D86474B"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INa-II-2 在地球上，物質具有重量，占有體積。</w:t>
            </w:r>
          </w:p>
        </w:tc>
        <w:tc>
          <w:tcPr>
            <w:tcW w:w="2629" w:type="dxa"/>
            <w:shd w:val="clear" w:color="auto" w:fill="auto"/>
          </w:tcPr>
          <w:p w14:paraId="1D86474C"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74D"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2、奇妙的空氣</w:t>
            </w:r>
          </w:p>
          <w:p w14:paraId="1D86474E"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活動一：空氣有固定形狀、占有空間嗎？</w:t>
            </w:r>
          </w:p>
          <w:p w14:paraId="1D86474F" w14:textId="77777777" w:rsidR="00034C5D" w:rsidRDefault="00034C5D">
            <w:pPr>
              <w:spacing w:line="260" w:lineRule="exact"/>
              <w:rPr>
                <w:color w:val="000000"/>
                <w:sz w:val="20"/>
                <w:szCs w:val="20"/>
              </w:rPr>
            </w:pPr>
            <w:r>
              <w:rPr>
                <w:rFonts w:ascii="標楷體" w:eastAsia="標楷體" w:hAnsi="標楷體" w:cs="標楷體" w:hint="eastAsia"/>
                <w:sz w:val="20"/>
                <w:szCs w:val="20"/>
              </w:rPr>
              <w:t>一、連結先前經驗</w:t>
            </w:r>
          </w:p>
          <w:p w14:paraId="1D864750" w14:textId="77777777" w:rsidR="00034C5D" w:rsidRDefault="00034C5D">
            <w:pPr>
              <w:spacing w:line="260" w:lineRule="exact"/>
              <w:rPr>
                <w:color w:val="000000"/>
                <w:sz w:val="20"/>
                <w:szCs w:val="20"/>
              </w:rPr>
            </w:pPr>
            <w:r>
              <w:rPr>
                <w:rFonts w:ascii="標楷體" w:eastAsia="標楷體" w:hAnsi="標楷體" w:cs="標楷體" w:hint="eastAsia"/>
                <w:sz w:val="20"/>
                <w:szCs w:val="20"/>
              </w:rPr>
              <w:t>1.由教師拿出空瓶或海綿並再次提問：「這兩個物品都含有空氣嗎？」。</w:t>
            </w:r>
          </w:p>
          <w:p w14:paraId="1D864751"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二、觀察與比較物品狀態與發表經驗</w:t>
            </w:r>
          </w:p>
          <w:p w14:paraId="1D864752"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1.教師一樣拿出海綿與空瓶提問：「你認為這兩個物品內的空氣形狀會一樣嗎？如果不一樣，請說說不一樣的地方。」</w:t>
            </w:r>
          </w:p>
          <w:p w14:paraId="1D864753"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三、討論──空氣有固定形狀嗎？</w:t>
            </w:r>
          </w:p>
          <w:p w14:paraId="1D86475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1.教師可拿出多種硬質或軟質容器，引導學習者  進行空氣形狀的討論，也可將軟質容器，如課本提及的游泳圈等等消氣，觀察消氣前後，游泳圈狀態的改變，討論是什麼造成游泳圈形狀的改變，而在容器內有空氣時，空氣會是什麼形狀，最後引導至各種物體內的空氣都有不同的形狀。</w:t>
            </w:r>
          </w:p>
          <w:p w14:paraId="1D864755"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四、深入討論──為什麼空氣沒有固定形狀呢？</w:t>
            </w:r>
          </w:p>
          <w:p w14:paraId="1D864756" w14:textId="77777777" w:rsidR="00034C5D" w:rsidRDefault="00034C5D">
            <w:pPr>
              <w:spacing w:line="260" w:lineRule="exact"/>
              <w:rPr>
                <w:color w:val="000000"/>
                <w:sz w:val="20"/>
                <w:szCs w:val="20"/>
              </w:rPr>
            </w:pPr>
            <w:r>
              <w:rPr>
                <w:rFonts w:ascii="標楷體" w:eastAsia="標楷體" w:hAnsi="標楷體" w:cs="標楷體" w:hint="eastAsia"/>
                <w:sz w:val="20"/>
                <w:szCs w:val="20"/>
              </w:rPr>
              <w:t>1.因為空氣在上一個活動學習者已經可以理解空  氣是看不見的，故在此活動中，可藉由類比的方式找出跟空氣性質類似的物質觀察到「空氣是流動的物質，跟水</w:t>
            </w:r>
            <w:r>
              <w:rPr>
                <w:rFonts w:ascii="標楷體" w:eastAsia="標楷體" w:hAnsi="標楷體" w:cs="標楷體" w:hint="eastAsia"/>
                <w:sz w:val="20"/>
                <w:szCs w:val="20"/>
              </w:rPr>
              <w:lastRenderedPageBreak/>
              <w:t>一樣，所以會隨著容器形狀改變自己的形狀」。讓學習者嘗試做出科學解釋。</w:t>
            </w:r>
          </w:p>
          <w:p w14:paraId="1D864757" w14:textId="77777777" w:rsidR="00034C5D" w:rsidRDefault="00034C5D">
            <w:pPr>
              <w:spacing w:line="260" w:lineRule="exact"/>
              <w:rPr>
                <w:color w:val="000000"/>
                <w:sz w:val="20"/>
                <w:szCs w:val="20"/>
              </w:rPr>
            </w:pPr>
            <w:r>
              <w:rPr>
                <w:rFonts w:ascii="標楷體" w:eastAsia="標楷體" w:hAnsi="標楷體" w:cs="標楷體" w:hint="eastAsia"/>
                <w:sz w:val="20"/>
                <w:szCs w:val="20"/>
              </w:rPr>
              <w:t>五、空氣占有空間嗎？──杯內紙團會濕嗎？</w:t>
            </w:r>
          </w:p>
          <w:p w14:paraId="1D86475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1.教師先由袋子鼓鼓的現象，引導學生「看得見的物體」占有空間，再詢問學習者「看不見的空氣」也占有空間嗎？此時可讓學習者使用水杯、紙團以及水盆一樣進行簡易的預測、觀察、解釋的學習。</w:t>
            </w:r>
          </w:p>
          <w:p w14:paraId="1D864759" w14:textId="77777777" w:rsidR="00034C5D" w:rsidRDefault="00034C5D">
            <w:pPr>
              <w:spacing w:line="260" w:lineRule="exact"/>
              <w:rPr>
                <w:color w:val="000000"/>
                <w:sz w:val="20"/>
                <w:szCs w:val="20"/>
              </w:rPr>
            </w:pPr>
            <w:r>
              <w:rPr>
                <w:rFonts w:ascii="標楷體" w:eastAsia="標楷體" w:hAnsi="標楷體" w:cs="標楷體" w:hint="eastAsia"/>
                <w:sz w:val="20"/>
                <w:szCs w:val="20"/>
              </w:rPr>
              <w:t>2.結論──杯內的空氣占有空間，所以水碰不到紙團。</w:t>
            </w:r>
          </w:p>
          <w:p w14:paraId="1D86475A" w14:textId="77777777" w:rsidR="00034C5D" w:rsidRDefault="00034C5D">
            <w:pPr>
              <w:spacing w:line="260" w:lineRule="exact"/>
              <w:rPr>
                <w:color w:val="000000"/>
                <w:sz w:val="20"/>
                <w:szCs w:val="20"/>
              </w:rPr>
            </w:pPr>
          </w:p>
          <w:p w14:paraId="1D86475B"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活動二：空氣具有重量嗎以及物質性質的歸納</w:t>
            </w:r>
          </w:p>
          <w:p w14:paraId="1D86475C" w14:textId="77777777" w:rsidR="00034C5D" w:rsidRDefault="00034C5D">
            <w:pPr>
              <w:spacing w:line="260" w:lineRule="exact"/>
              <w:rPr>
                <w:color w:val="000000"/>
                <w:sz w:val="20"/>
                <w:szCs w:val="20"/>
              </w:rPr>
            </w:pPr>
            <w:r>
              <w:rPr>
                <w:rFonts w:ascii="標楷體" w:eastAsia="標楷體" w:hAnsi="標楷體" w:cs="標楷體" w:hint="eastAsia"/>
                <w:sz w:val="20"/>
                <w:szCs w:val="20"/>
              </w:rPr>
              <w:t>一、空氣具有重量嗎？</w:t>
            </w:r>
          </w:p>
          <w:p w14:paraId="1D86475D" w14:textId="77777777" w:rsidR="00034C5D" w:rsidRDefault="00034C5D">
            <w:pPr>
              <w:spacing w:line="260" w:lineRule="exact"/>
              <w:rPr>
                <w:color w:val="000000"/>
                <w:sz w:val="20"/>
                <w:szCs w:val="20"/>
              </w:rPr>
            </w:pPr>
            <w:r>
              <w:rPr>
                <w:rFonts w:ascii="標楷體" w:eastAsia="標楷體" w:hAnsi="標楷體" w:cs="標楷體" w:hint="eastAsia"/>
                <w:sz w:val="20"/>
                <w:szCs w:val="20"/>
              </w:rPr>
              <w:t>1.二年級數學學生已學過天平的概念從，從可見的物品(如水與沙)都能使用天平知道水與沙都是具有重量的物質，並引導學習者思考「看不見」的空氣有重量嗎？</w:t>
            </w:r>
          </w:p>
          <w:p w14:paraId="1D86475E"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2.教師可透過和天平相似的方式，來比較氣球充滿氣和洩掉空氣後，兩者的重量變化。操作中可發現洩掉氣的氣球會變輕，證明空氣也具有重量。</w:t>
            </w:r>
          </w:p>
          <w:p w14:paraId="1D86475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二、空氣性質的歸納</w:t>
            </w:r>
          </w:p>
          <w:p w14:paraId="1D86476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1.教師可帶領學習者，再次重新回顧空氣性質，並嘗試使用表格，讓學習者進行空氣與其他物質性質的歸納。</w:t>
            </w:r>
          </w:p>
        </w:tc>
        <w:tc>
          <w:tcPr>
            <w:tcW w:w="567" w:type="dxa"/>
            <w:shd w:val="clear" w:color="auto" w:fill="auto"/>
          </w:tcPr>
          <w:p w14:paraId="1D864761"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6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6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76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氣球</w:t>
            </w:r>
          </w:p>
          <w:p w14:paraId="1D86476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吸管天平</w:t>
            </w:r>
          </w:p>
        </w:tc>
        <w:tc>
          <w:tcPr>
            <w:tcW w:w="1211" w:type="dxa"/>
            <w:shd w:val="clear" w:color="auto" w:fill="auto"/>
          </w:tcPr>
          <w:p w14:paraId="1D86476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口頭評量</w:t>
            </w:r>
          </w:p>
          <w:p w14:paraId="1D86476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紙筆評量</w:t>
            </w:r>
          </w:p>
          <w:p w14:paraId="1D86476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實作評量</w:t>
            </w:r>
          </w:p>
        </w:tc>
        <w:tc>
          <w:tcPr>
            <w:tcW w:w="1197" w:type="dxa"/>
            <w:shd w:val="clear" w:color="auto" w:fill="auto"/>
          </w:tcPr>
          <w:p w14:paraId="1D864769"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【科技教育】</w:t>
            </w:r>
          </w:p>
          <w:p w14:paraId="1D86476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6B"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6C"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6D"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6E"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6F"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70"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71"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72"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95" w14:textId="77777777" w:rsidTr="00C36084">
        <w:trPr>
          <w:trHeight w:val="761"/>
        </w:trPr>
        <w:tc>
          <w:tcPr>
            <w:tcW w:w="1536" w:type="dxa"/>
            <w:shd w:val="clear" w:color="auto" w:fill="auto"/>
          </w:tcPr>
          <w:p w14:paraId="1D864774"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第十一週</w:t>
            </w:r>
          </w:p>
          <w:p w14:paraId="1D864775" w14:textId="0FBD5F3E"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776" w14:textId="77777777" w:rsidR="00034C5D" w:rsidRDefault="00034C5D">
            <w:r>
              <w:rPr>
                <w:rFonts w:ascii="標楷體" w:eastAsia="標楷體" w:hAnsi="標楷體" w:cs="標楷體" w:hint="eastAsia"/>
                <w:bCs/>
                <w:sz w:val="20"/>
              </w:rPr>
              <w:t>自-E-A1 能運用五官，敏銳的觀察周遭環境，保持好奇心、想像力持續探索自然。</w:t>
            </w:r>
          </w:p>
        </w:tc>
        <w:tc>
          <w:tcPr>
            <w:tcW w:w="1846" w:type="dxa"/>
          </w:tcPr>
          <w:p w14:paraId="1D864777"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778"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tc>
        <w:tc>
          <w:tcPr>
            <w:tcW w:w="1804" w:type="dxa"/>
          </w:tcPr>
          <w:p w14:paraId="1D864779"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INb-II-1 物質或物體各有不同的功能或用途。</w:t>
            </w:r>
          </w:p>
          <w:p w14:paraId="1D86477A"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INd-II-5 自然環境中有砂石及土壤，會因水流、風而發生改變。</w:t>
            </w:r>
          </w:p>
          <w:p w14:paraId="1D86477B" w14:textId="77777777" w:rsidR="00034C5D" w:rsidRDefault="00034C5D">
            <w:pPr>
              <w:spacing w:line="260" w:lineRule="exact"/>
              <w:rPr>
                <w:color w:val="000000"/>
                <w:sz w:val="20"/>
                <w:szCs w:val="20"/>
              </w:rPr>
            </w:pPr>
            <w:r>
              <w:rPr>
                <w:rFonts w:ascii="標楷體" w:eastAsia="標楷體" w:hAnsi="標楷體" w:cs="標楷體" w:hint="eastAsia"/>
                <w:sz w:val="20"/>
                <w:szCs w:val="20"/>
              </w:rPr>
              <w:t>INg-II-1 自然環境中有許多資源。人類生存與生活需依賴自然環境中的各種資源，但自然資源都是有限的，需要珍惜使用。</w:t>
            </w:r>
          </w:p>
        </w:tc>
        <w:tc>
          <w:tcPr>
            <w:tcW w:w="2629" w:type="dxa"/>
            <w:shd w:val="clear" w:color="auto" w:fill="auto"/>
          </w:tcPr>
          <w:p w14:paraId="1D86477C"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77D"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3、空氣、風與生活</w:t>
            </w:r>
          </w:p>
          <w:p w14:paraId="1D86477E"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活動一：生活中的空氣與風</w:t>
            </w:r>
          </w:p>
          <w:p w14:paraId="1D86477F"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一、引起舊經驗</w:t>
            </w:r>
          </w:p>
          <w:p w14:paraId="1D86478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1.教師可由學習者先備經驗討論生活中何處能看到空氣與風的應用。</w:t>
            </w:r>
          </w:p>
          <w:p w14:paraId="1D864781"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二、觀察實驗後發表</w:t>
            </w:r>
          </w:p>
          <w:p w14:paraId="1D864782" w14:textId="77777777" w:rsidR="00034C5D" w:rsidRDefault="00034C5D">
            <w:pPr>
              <w:spacing w:line="260" w:lineRule="exact"/>
              <w:rPr>
                <w:color w:val="000000"/>
                <w:sz w:val="20"/>
                <w:szCs w:val="20"/>
              </w:rPr>
            </w:pPr>
            <w:r>
              <w:rPr>
                <w:rFonts w:ascii="標楷體" w:eastAsia="標楷體" w:hAnsi="標楷體" w:cs="標楷體" w:hint="eastAsia"/>
                <w:sz w:val="20"/>
                <w:szCs w:val="20"/>
              </w:rPr>
              <w:t>1.由生活中的應用後，教師可引導學習者至「大自然也是生活的一部分」，教師可透過影片或是實驗演示，讓學習者觀看沙被風吹拂後產生的變化。</w:t>
            </w:r>
          </w:p>
          <w:p w14:paraId="1D864783" w14:textId="77777777" w:rsidR="00034C5D" w:rsidRDefault="00034C5D">
            <w:pPr>
              <w:spacing w:line="260" w:lineRule="exact"/>
              <w:rPr>
                <w:color w:val="000000"/>
                <w:sz w:val="20"/>
                <w:szCs w:val="20"/>
              </w:rPr>
            </w:pPr>
            <w:r>
              <w:rPr>
                <w:rFonts w:ascii="標楷體" w:eastAsia="標楷體" w:hAnsi="標楷體" w:cs="標楷體" w:hint="eastAsia"/>
                <w:sz w:val="20"/>
                <w:szCs w:val="20"/>
              </w:rPr>
              <w:t>2.讓學習者更能夠體會風在大自然中扮演的角色。</w:t>
            </w:r>
          </w:p>
          <w:p w14:paraId="1D864784"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w:t>
            </w:r>
          </w:p>
          <w:p w14:paraId="1D864785" w14:textId="77777777" w:rsidR="00034C5D" w:rsidRDefault="00034C5D">
            <w:pPr>
              <w:spacing w:line="260" w:lineRule="exact"/>
              <w:rPr>
                <w:color w:val="000000"/>
                <w:sz w:val="20"/>
                <w:szCs w:val="20"/>
              </w:rPr>
            </w:pPr>
            <w:r>
              <w:rPr>
                <w:rFonts w:ascii="標楷體" w:eastAsia="標楷體" w:hAnsi="標楷體" w:cs="標楷體" w:hint="eastAsia"/>
                <w:sz w:val="20"/>
                <w:szCs w:val="20"/>
              </w:rPr>
              <w:t>1.在學習者觀察空氣的性質與風能讓環境產生變化後，可讓學習者嘗試討論「能利用空氣特性解決遇到的生活問題」或是「沙塵暴、空汙的科學閱讀」，以及「風向袋」的科學閱讀。</w:t>
            </w:r>
          </w:p>
        </w:tc>
        <w:tc>
          <w:tcPr>
            <w:tcW w:w="567" w:type="dxa"/>
            <w:shd w:val="clear" w:color="auto" w:fill="auto"/>
          </w:tcPr>
          <w:p w14:paraId="1D864786"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t>3</w:t>
            </w:r>
          </w:p>
        </w:tc>
        <w:tc>
          <w:tcPr>
            <w:tcW w:w="991" w:type="dxa"/>
            <w:shd w:val="clear" w:color="auto" w:fill="auto"/>
          </w:tcPr>
          <w:p w14:paraId="1D86478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8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tc>
        <w:tc>
          <w:tcPr>
            <w:tcW w:w="1211" w:type="dxa"/>
            <w:shd w:val="clear" w:color="auto" w:fill="auto"/>
          </w:tcPr>
          <w:p w14:paraId="1D86478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口頭評量</w:t>
            </w:r>
          </w:p>
        </w:tc>
        <w:tc>
          <w:tcPr>
            <w:tcW w:w="1197" w:type="dxa"/>
            <w:shd w:val="clear" w:color="auto" w:fill="auto"/>
          </w:tcPr>
          <w:p w14:paraId="1D86478A"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【科技教育】</w:t>
            </w:r>
          </w:p>
          <w:p w14:paraId="1D86478B"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了解平日常見科技產品的用途與運作方式。</w:t>
            </w:r>
          </w:p>
          <w:p w14:paraId="1D86478C"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8D"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8E"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8F"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90"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91"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92"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93"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94"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C4" w14:textId="77777777" w:rsidTr="00C36084">
        <w:trPr>
          <w:trHeight w:val="761"/>
        </w:trPr>
        <w:tc>
          <w:tcPr>
            <w:tcW w:w="1536" w:type="dxa"/>
            <w:shd w:val="clear" w:color="auto" w:fill="auto"/>
          </w:tcPr>
          <w:p w14:paraId="1D864796"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第十二週</w:t>
            </w:r>
          </w:p>
          <w:p w14:paraId="1D864797" w14:textId="634601BB"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798" w14:textId="77777777" w:rsidR="00034C5D" w:rsidRDefault="00034C5D">
            <w:r>
              <w:rPr>
                <w:rFonts w:ascii="標楷體" w:eastAsia="標楷體" w:hAnsi="標楷體" w:cs="標楷體" w:hint="eastAsia"/>
                <w:bCs/>
                <w:sz w:val="20"/>
              </w:rPr>
              <w:t>自-E-A1 能運用五官，敏銳的觀察周遭環境，保持好奇心、想像力持續探索自然。</w:t>
            </w:r>
          </w:p>
        </w:tc>
        <w:tc>
          <w:tcPr>
            <w:tcW w:w="1846" w:type="dxa"/>
          </w:tcPr>
          <w:p w14:paraId="1D864799"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79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79B"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w:t>
            </w:r>
            <w:r>
              <w:rPr>
                <w:rFonts w:ascii="標楷體" w:eastAsia="標楷體" w:hAnsi="標楷體" w:cs="標楷體" w:hint="eastAsia"/>
                <w:sz w:val="20"/>
                <w:szCs w:val="20"/>
              </w:rPr>
              <w:lastRenderedPageBreak/>
              <w:t>感官了解生活週遭事物的屬性。</w:t>
            </w:r>
          </w:p>
        </w:tc>
        <w:tc>
          <w:tcPr>
            <w:tcW w:w="1804" w:type="dxa"/>
          </w:tcPr>
          <w:p w14:paraId="1D86479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INa-II-3 物質各有其特性，並可以依其特性與用途進行分類。</w:t>
            </w:r>
          </w:p>
          <w:p w14:paraId="1D86479D"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INc-II-7 利用適當的工具觀察不同大小、距離位置的物體。</w:t>
            </w:r>
          </w:p>
        </w:tc>
        <w:tc>
          <w:tcPr>
            <w:tcW w:w="2629" w:type="dxa"/>
            <w:shd w:val="clear" w:color="auto" w:fill="auto"/>
          </w:tcPr>
          <w:p w14:paraId="1D86479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79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1、分辨物質的方法</w:t>
            </w:r>
          </w:p>
          <w:p w14:paraId="1D8647A0"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活動一：如何觀察物質的特徵？</w:t>
            </w:r>
          </w:p>
          <w:p w14:paraId="1D8647A1"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7A2" w14:textId="77777777" w:rsidR="00034C5D" w:rsidRDefault="00034C5D">
            <w:pPr>
              <w:spacing w:line="260" w:lineRule="exact"/>
              <w:rPr>
                <w:color w:val="000000"/>
                <w:sz w:val="20"/>
                <w:szCs w:val="20"/>
              </w:rPr>
            </w:pPr>
            <w:r>
              <w:rPr>
                <w:rFonts w:ascii="標楷體" w:eastAsia="標楷體" w:hAnsi="標楷體" w:cs="標楷體" w:hint="eastAsia"/>
                <w:sz w:val="20"/>
                <w:szCs w:val="20"/>
              </w:rPr>
              <w:t>1.連結學生的生活經驗，請學生分享自己最喜歡或曾吃過覺得特別的料理及其味道，並引導學生說出形成此味道可能使用的調味料。</w:t>
            </w:r>
          </w:p>
          <w:p w14:paraId="1D8647A3"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2.請學生說一說認識的調味料種類，並分享是否有因某</w:t>
            </w:r>
            <w:r>
              <w:rPr>
                <w:rFonts w:ascii="標楷體" w:eastAsia="標楷體" w:hAnsi="標楷體" w:cs="標楷體" w:hint="eastAsia"/>
                <w:sz w:val="20"/>
                <w:szCs w:val="20"/>
              </w:rPr>
              <w:lastRenderedPageBreak/>
              <w:t>種調味料外觀與其他調味料或物質外觀相似而誤認的經驗。</w:t>
            </w:r>
          </w:p>
          <w:p w14:paraId="1D8647A4"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7A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1.教師拿出食鹽、黃砂糖、白砂糖、細沙和胡椒粉，請學生說一說可以用什麼方法分辨它們。</w:t>
            </w:r>
          </w:p>
          <w:p w14:paraId="1D8647A6" w14:textId="77777777" w:rsidR="00034C5D" w:rsidRDefault="00034C5D">
            <w:pPr>
              <w:spacing w:line="260" w:lineRule="exact"/>
              <w:rPr>
                <w:color w:val="000000"/>
                <w:sz w:val="20"/>
                <w:szCs w:val="20"/>
              </w:rPr>
            </w:pPr>
            <w:r>
              <w:rPr>
                <w:rFonts w:ascii="標楷體" w:eastAsia="標楷體" w:hAnsi="標楷體" w:cs="標楷體" w:hint="eastAsia"/>
                <w:sz w:val="20"/>
                <w:szCs w:val="20"/>
              </w:rPr>
              <w:t>2.操作：請學生先觀察食鹽，再說一說觀察結果（例如：食鹽特徵或特性）。</w:t>
            </w:r>
          </w:p>
          <w:p w14:paraId="1D8647A7" w14:textId="77777777" w:rsidR="00034C5D" w:rsidRDefault="00034C5D">
            <w:pPr>
              <w:spacing w:line="260" w:lineRule="exact"/>
              <w:rPr>
                <w:color w:val="000000"/>
                <w:sz w:val="20"/>
                <w:szCs w:val="20"/>
              </w:rPr>
            </w:pPr>
            <w:r>
              <w:rPr>
                <w:rFonts w:ascii="標楷體" w:eastAsia="標楷體" w:hAnsi="標楷體" w:cs="標楷體" w:hint="eastAsia"/>
                <w:sz w:val="20"/>
                <w:szCs w:val="20"/>
              </w:rPr>
              <w:t>3.操作：請學生聚焦於觀察食鹽的外觀（例如顏色、形狀等），將眼睛看到特徵說出來。</w:t>
            </w:r>
          </w:p>
          <w:p w14:paraId="1D8647A8"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4.教師引導學生除了用眼睛觀察食鹽的外觀外，還可以運用鼻子聞食鹽、用手摸食鹽。</w:t>
            </w:r>
          </w:p>
          <w:p w14:paraId="1D8647A9" w14:textId="77777777" w:rsidR="00034C5D" w:rsidRDefault="00034C5D">
            <w:pPr>
              <w:spacing w:line="260" w:lineRule="exact"/>
              <w:rPr>
                <w:color w:val="000000"/>
                <w:sz w:val="20"/>
                <w:szCs w:val="20"/>
              </w:rPr>
            </w:pPr>
            <w:r>
              <w:rPr>
                <w:rFonts w:ascii="標楷體" w:eastAsia="標楷體" w:hAnsi="標楷體" w:cs="標楷體" w:hint="eastAsia"/>
                <w:sz w:val="20"/>
                <w:szCs w:val="20"/>
              </w:rPr>
              <w:t>5.教師引導學生除了上述的觀察方法外，還可以用什麼方法來觀察食鹽。</w:t>
            </w:r>
          </w:p>
          <w:p w14:paraId="1D8647AA" w14:textId="77777777" w:rsidR="00034C5D" w:rsidRDefault="00034C5D">
            <w:pPr>
              <w:spacing w:line="260" w:lineRule="exact"/>
              <w:rPr>
                <w:color w:val="000000"/>
                <w:sz w:val="20"/>
                <w:szCs w:val="20"/>
              </w:rPr>
            </w:pPr>
            <w:r>
              <w:rPr>
                <w:rFonts w:ascii="標楷體" w:eastAsia="標楷體" w:hAnsi="標楷體" w:cs="標楷體" w:hint="eastAsia"/>
                <w:sz w:val="20"/>
                <w:szCs w:val="20"/>
              </w:rPr>
              <w:t>6.操作：請學生依照觀察食鹽的方法與步驟，運用各種感官觀察黃砂糖、白砂糖、細沙和胡椒粉，並將觀察結果記錄在習作中。</w:t>
            </w:r>
          </w:p>
          <w:p w14:paraId="1D8647AB"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7AC"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1.討論：食鹽、黃砂糖、白砂糖、細沙和胡椒粉5種物質，其中外觀或特性相似的物質，可以透過哪些方法分辨？</w:t>
            </w:r>
          </w:p>
          <w:p w14:paraId="1D8647AD"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w:t>
            </w:r>
          </w:p>
          <w:p w14:paraId="1D8647AE" w14:textId="77777777" w:rsidR="00034C5D" w:rsidRDefault="00034C5D">
            <w:pPr>
              <w:spacing w:line="260" w:lineRule="exact"/>
              <w:rPr>
                <w:color w:val="000000"/>
                <w:sz w:val="20"/>
                <w:szCs w:val="20"/>
              </w:rPr>
            </w:pPr>
            <w:r>
              <w:rPr>
                <w:rFonts w:ascii="標楷體" w:eastAsia="標楷體" w:hAnsi="標楷體" w:cs="標楷體" w:hint="eastAsia"/>
                <w:sz w:val="20"/>
                <w:szCs w:val="20"/>
              </w:rPr>
              <w:t>(1)分辨物質前，要先有系統的觀察與認識所面對物質的</w:t>
            </w:r>
            <w:r>
              <w:rPr>
                <w:rFonts w:ascii="標楷體" w:eastAsia="標楷體" w:hAnsi="標楷體" w:cs="標楷體" w:hint="eastAsia"/>
                <w:sz w:val="20"/>
                <w:szCs w:val="20"/>
              </w:rPr>
              <w:lastRenderedPageBreak/>
              <w:t>外部特徵與特性，我們可以運用五官來觀察物質的外部特徵與特性，但觀察時要注意安全，例如嗅聞或觸摸物質時，要先確認物質的安全性；不隨意將物質放進嘴裡嘗，以免對身體造成傷害。</w:t>
            </w:r>
          </w:p>
          <w:p w14:paraId="1D8647AF" w14:textId="77777777" w:rsidR="00034C5D" w:rsidRDefault="00034C5D">
            <w:pPr>
              <w:spacing w:line="260" w:lineRule="exact"/>
              <w:rPr>
                <w:color w:val="000000"/>
                <w:sz w:val="20"/>
                <w:szCs w:val="20"/>
              </w:rPr>
            </w:pPr>
            <w:r>
              <w:rPr>
                <w:rFonts w:ascii="標楷體" w:eastAsia="標楷體" w:hAnsi="標楷體" w:cs="標楷體" w:hint="eastAsia"/>
                <w:sz w:val="20"/>
                <w:szCs w:val="20"/>
              </w:rPr>
              <w:t>(2)每種物質都有它的特性，我們也可以依其特性與用途進行分類。</w:t>
            </w:r>
          </w:p>
        </w:tc>
        <w:tc>
          <w:tcPr>
            <w:tcW w:w="567" w:type="dxa"/>
            <w:shd w:val="clear" w:color="auto" w:fill="auto"/>
          </w:tcPr>
          <w:p w14:paraId="1D8647B0"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B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7B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7B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教學影片</w:t>
            </w:r>
          </w:p>
          <w:p w14:paraId="1D8647B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實驗器材：食鹽、黃砂糖、白砂糖、細</w:t>
            </w:r>
            <w:r>
              <w:rPr>
                <w:rFonts w:ascii="標楷體" w:eastAsia="標楷體" w:hAnsi="標楷體" w:cs="標楷體" w:hint="eastAsia"/>
                <w:sz w:val="20"/>
                <w:szCs w:val="20"/>
              </w:rPr>
              <w:lastRenderedPageBreak/>
              <w:t>沙、胡椒粉及放大鏡</w:t>
            </w:r>
          </w:p>
        </w:tc>
        <w:tc>
          <w:tcPr>
            <w:tcW w:w="1211" w:type="dxa"/>
            <w:shd w:val="clear" w:color="auto" w:fill="auto"/>
          </w:tcPr>
          <w:p w14:paraId="1D8647B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口頭報告</w:t>
            </w:r>
          </w:p>
          <w:p w14:paraId="1D8647B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7B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7B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7B9"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【安全教育】</w:t>
            </w:r>
          </w:p>
          <w:p w14:paraId="1D8647B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7BB"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7BC"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BD"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BE"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BF"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C0"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C1"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C2"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C3"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F6" w14:textId="77777777" w:rsidTr="00C36084">
        <w:trPr>
          <w:trHeight w:val="761"/>
        </w:trPr>
        <w:tc>
          <w:tcPr>
            <w:tcW w:w="1536" w:type="dxa"/>
            <w:shd w:val="clear" w:color="auto" w:fill="auto"/>
          </w:tcPr>
          <w:p w14:paraId="1D8647C5"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第十三週</w:t>
            </w:r>
          </w:p>
          <w:p w14:paraId="1D8647C6" w14:textId="7695936F"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7C7"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7C8" w14:textId="77777777" w:rsidR="00034C5D" w:rsidRDefault="00034C5D">
            <w:r>
              <w:rPr>
                <w:rFonts w:ascii="標楷體" w:eastAsia="標楷體" w:hAnsi="標楷體" w:cs="標楷體" w:hint="eastAsia"/>
                <w:bCs/>
                <w:sz w:val="20"/>
              </w:rPr>
              <w:t>自-E-A3 具備透過實地操作探究活</w:t>
            </w:r>
            <w:r>
              <w:rPr>
                <w:rFonts w:ascii="標楷體" w:eastAsia="標楷體" w:hAnsi="標楷體" w:cs="標楷體" w:hint="eastAsia"/>
                <w:bCs/>
                <w:sz w:val="20"/>
              </w:rPr>
              <w:lastRenderedPageBreak/>
              <w:t>動探索科學問題的能力，並能初步根據問題特性、資源的有無等因素，規劃簡單步驟，操作適合學習階段的器材儀器、科技設備及資源，進行自然科學實驗。</w:t>
            </w:r>
          </w:p>
          <w:p w14:paraId="1D8647C9"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7CA"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pe-II-2 能正確安全操作適合學習階段的物品、器材儀器、科技設備及資源，並能觀察和記錄。</w:t>
            </w:r>
          </w:p>
          <w:p w14:paraId="1D8647CB"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7CC"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7CD"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物質各有其特性，並可以依其特性與用途進行分類。</w:t>
            </w:r>
          </w:p>
          <w:p w14:paraId="1D8647CE"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7CF"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使用工具或自訂參考標準可量度與比較。</w:t>
            </w:r>
          </w:p>
          <w:p w14:paraId="1D8647D0"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INc-II-2 生活中常見的測量單位與度量。</w:t>
            </w:r>
          </w:p>
          <w:p w14:paraId="1D8647D1"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INe-II-3 有些物質溶於水中，有些物質不容易溶於水中。</w:t>
            </w:r>
          </w:p>
        </w:tc>
        <w:tc>
          <w:tcPr>
            <w:tcW w:w="2629" w:type="dxa"/>
            <w:shd w:val="clear" w:color="auto" w:fill="auto"/>
          </w:tcPr>
          <w:p w14:paraId="1D8647D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7D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2、物質在水中溶解了</w:t>
            </w:r>
          </w:p>
          <w:p w14:paraId="1D8647D4"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活動一：物質都能溶解在水中嗎？</w:t>
            </w:r>
          </w:p>
          <w:p w14:paraId="1D8647D5"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7D6" w14:textId="77777777" w:rsidR="00034C5D" w:rsidRDefault="00034C5D">
            <w:pPr>
              <w:spacing w:line="260" w:lineRule="exact"/>
              <w:rPr>
                <w:color w:val="000000"/>
                <w:sz w:val="20"/>
                <w:szCs w:val="20"/>
              </w:rPr>
            </w:pPr>
            <w:r>
              <w:rPr>
                <w:rFonts w:ascii="標楷體" w:eastAsia="標楷體" w:hAnsi="標楷體" w:cs="標楷體" w:hint="eastAsia"/>
                <w:sz w:val="20"/>
                <w:szCs w:val="20"/>
              </w:rPr>
              <w:t>1.根據課本的情境圖，請學生分享生活中家人如何煮蛤蜊湯或自己喝蛤蜊湯的經驗。</w:t>
            </w:r>
          </w:p>
          <w:p w14:paraId="1D8647D7" w14:textId="77777777" w:rsidR="00034C5D" w:rsidRDefault="00034C5D">
            <w:pPr>
              <w:spacing w:line="260" w:lineRule="exact"/>
              <w:rPr>
                <w:color w:val="000000"/>
                <w:sz w:val="20"/>
                <w:szCs w:val="20"/>
              </w:rPr>
            </w:pPr>
            <w:r>
              <w:rPr>
                <w:rFonts w:ascii="標楷體" w:eastAsia="標楷體" w:hAnsi="標楷體" w:cs="標楷體" w:hint="eastAsia"/>
                <w:sz w:val="20"/>
                <w:szCs w:val="20"/>
              </w:rPr>
              <w:t>2.引導學生思考泡蛤蜊出現的沙子留在碗底，但加入蛤蜊湯中的食鹽為什麼不見了？</w:t>
            </w:r>
          </w:p>
          <w:p w14:paraId="1D8647D8"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7D9" w14:textId="77777777" w:rsidR="00034C5D" w:rsidRDefault="00034C5D">
            <w:pPr>
              <w:spacing w:line="260" w:lineRule="exact"/>
              <w:rPr>
                <w:color w:val="000000"/>
                <w:sz w:val="20"/>
                <w:szCs w:val="20"/>
              </w:rPr>
            </w:pPr>
            <w:r>
              <w:rPr>
                <w:rFonts w:ascii="標楷體" w:eastAsia="標楷體" w:hAnsi="標楷體" w:cs="標楷體" w:hint="eastAsia"/>
                <w:sz w:val="20"/>
                <w:szCs w:val="20"/>
              </w:rPr>
              <w:t>1.引導學生探討在湯裡加入食鹽，可能會有的變化。</w:t>
            </w:r>
          </w:p>
          <w:p w14:paraId="1D8647DA"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2.教師示範或播放食鹽溶於水的影片，透過觀察食鹽在水中顆粒大小的變化，引導學生認識「溶解現象」。</w:t>
            </w:r>
          </w:p>
          <w:p w14:paraId="1D8647DB"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3.教師提問並引導學生思考所有的物質都可以溶解在水中嗎？</w:t>
            </w:r>
          </w:p>
          <w:p w14:paraId="1D8647DC" w14:textId="77777777" w:rsidR="00034C5D" w:rsidRDefault="00034C5D">
            <w:pPr>
              <w:spacing w:line="260" w:lineRule="exact"/>
              <w:rPr>
                <w:color w:val="000000"/>
                <w:sz w:val="20"/>
                <w:szCs w:val="20"/>
              </w:rPr>
            </w:pPr>
            <w:r>
              <w:rPr>
                <w:rFonts w:ascii="標楷體" w:eastAsia="標楷體" w:hAnsi="標楷體" w:cs="標楷體" w:hint="eastAsia"/>
                <w:sz w:val="20"/>
                <w:szCs w:val="20"/>
              </w:rPr>
              <w:t>4.師生共同準備燒杯、玻棒、小茶匙、水、黃砂糖、白砂糖、細沙及胡椒粉。</w:t>
            </w:r>
          </w:p>
          <w:p w14:paraId="1D8647DD"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5.預測：請學生預測黃砂糖、白砂糖、細沙、胡椒粉，哪些物質會溶解在水中？哪些物質不會溶解在水中？</w:t>
            </w:r>
          </w:p>
          <w:p w14:paraId="1D8647DE" w14:textId="77777777" w:rsidR="00034C5D" w:rsidRDefault="00034C5D">
            <w:pPr>
              <w:spacing w:line="260" w:lineRule="exact"/>
              <w:rPr>
                <w:color w:val="000000"/>
                <w:sz w:val="20"/>
                <w:szCs w:val="20"/>
              </w:rPr>
            </w:pPr>
            <w:r>
              <w:rPr>
                <w:rFonts w:ascii="標楷體" w:eastAsia="標楷體" w:hAnsi="標楷體" w:cs="標楷體" w:hint="eastAsia"/>
                <w:sz w:val="20"/>
                <w:szCs w:val="20"/>
              </w:rPr>
              <w:t>6.操作：引導學生依照課本中《物質的溶解情形》實驗步驟操作，並將觀察結果記錄在習作中。</w:t>
            </w:r>
          </w:p>
          <w:p w14:paraId="1D8647D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7E0"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1.討論：引導學生根據課本中的問題進行討論。</w:t>
            </w:r>
          </w:p>
          <w:p w14:paraId="1D8647E1"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2.歸納：有些物質可以溶解在水中，稱為可溶物，例如食鹽、砂糖；有些物質不能溶解在水中，稱為不可溶物，例如細沙、胡椒粉。</w:t>
            </w:r>
          </w:p>
        </w:tc>
        <w:tc>
          <w:tcPr>
            <w:tcW w:w="567" w:type="dxa"/>
            <w:shd w:val="clear" w:color="auto" w:fill="auto"/>
          </w:tcPr>
          <w:p w14:paraId="1D8647E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E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7E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7E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實驗影片</w:t>
            </w:r>
          </w:p>
          <w:p w14:paraId="1D8647E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實驗器材：燒杯、玻棒、小茶匙、水、黃砂糖、白砂糖、細沙及胡椒粉</w:t>
            </w:r>
          </w:p>
        </w:tc>
        <w:tc>
          <w:tcPr>
            <w:tcW w:w="1211" w:type="dxa"/>
            <w:shd w:val="clear" w:color="auto" w:fill="auto"/>
          </w:tcPr>
          <w:p w14:paraId="1D8647E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7E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7E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7E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7EB"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【安全教育】</w:t>
            </w:r>
          </w:p>
          <w:p w14:paraId="1D8647EC"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7ED"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7EE"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EF"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F0"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F1"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F2"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F3"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F4"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F5"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28" w14:textId="77777777" w:rsidTr="00C36084">
        <w:trPr>
          <w:trHeight w:val="761"/>
        </w:trPr>
        <w:tc>
          <w:tcPr>
            <w:tcW w:w="1536" w:type="dxa"/>
            <w:shd w:val="clear" w:color="auto" w:fill="auto"/>
          </w:tcPr>
          <w:p w14:paraId="1D8647F7"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第十四週</w:t>
            </w:r>
          </w:p>
          <w:p w14:paraId="1D8647F8" w14:textId="0C5D6919"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7F9"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w:t>
            </w:r>
            <w:r>
              <w:rPr>
                <w:rFonts w:ascii="標楷體" w:eastAsia="標楷體" w:hAnsi="標楷體" w:cs="標楷體" w:hint="eastAsia"/>
                <w:bCs/>
                <w:sz w:val="20"/>
              </w:rPr>
              <w:lastRenderedPageBreak/>
              <w:t>識、科學概念及探索科學的方法去想像可能發生的事情，以及理解科學事實會有不同的論點、證據或解釋方式。</w:t>
            </w:r>
          </w:p>
          <w:p w14:paraId="1D8647FA"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1D8647FB"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7F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pe-II-2 能正確安全操作適合學習階段的物品、器材儀器、科技設備及資源，並能觀察和記錄。</w:t>
            </w:r>
          </w:p>
          <w:p w14:paraId="1D8647FD"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7FE"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7FF"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INa-II-2 在地球上，物質具有重量，占有體積。</w:t>
            </w:r>
          </w:p>
          <w:p w14:paraId="1D864800"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801"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使用工具或自訂參考標準可量度與比較。</w:t>
            </w:r>
          </w:p>
          <w:p w14:paraId="1D864802"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INc-II-2 生活中常見的測量單位與度量。</w:t>
            </w:r>
          </w:p>
        </w:tc>
        <w:tc>
          <w:tcPr>
            <w:tcW w:w="2629" w:type="dxa"/>
            <w:shd w:val="clear" w:color="auto" w:fill="auto"/>
          </w:tcPr>
          <w:p w14:paraId="1D86480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804"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2、物質在水中溶解了</w:t>
            </w:r>
          </w:p>
          <w:p w14:paraId="1D864805"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活動一：食鹽和白砂糖的溶解量相同嗎？</w:t>
            </w:r>
          </w:p>
          <w:p w14:paraId="1D864806"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07"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1.教師引導學生思考食鹽和白砂糖都是常見的調味料，而且外觀相似，所以要如何分辨它們呢？</w:t>
            </w:r>
          </w:p>
          <w:p w14:paraId="1D864808"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809" w14:textId="77777777" w:rsidR="00034C5D" w:rsidRDefault="00034C5D">
            <w:pPr>
              <w:spacing w:line="260" w:lineRule="exact"/>
              <w:rPr>
                <w:color w:val="000000"/>
                <w:sz w:val="20"/>
                <w:szCs w:val="20"/>
              </w:rPr>
            </w:pPr>
            <w:r>
              <w:rPr>
                <w:rFonts w:ascii="標楷體" w:eastAsia="標楷體" w:hAnsi="標楷體" w:cs="標楷體" w:hint="eastAsia"/>
                <w:sz w:val="20"/>
                <w:szCs w:val="20"/>
              </w:rPr>
              <w:t>1.鼓勵學生發表分辨食鹽和白砂糖的方法。</w:t>
            </w:r>
          </w:p>
          <w:p w14:paraId="1D86480A" w14:textId="77777777" w:rsidR="00034C5D" w:rsidRDefault="00034C5D">
            <w:pPr>
              <w:spacing w:line="260" w:lineRule="exact"/>
              <w:rPr>
                <w:color w:val="000000"/>
                <w:sz w:val="20"/>
                <w:szCs w:val="20"/>
              </w:rPr>
            </w:pPr>
            <w:r>
              <w:rPr>
                <w:rFonts w:ascii="標楷體" w:eastAsia="標楷體" w:hAnsi="標楷體" w:cs="標楷體" w:hint="eastAsia"/>
                <w:sz w:val="20"/>
                <w:szCs w:val="20"/>
              </w:rPr>
              <w:t>2.鼓勵學生發表如何測量與</w:t>
            </w:r>
            <w:r>
              <w:rPr>
                <w:rFonts w:ascii="標楷體" w:eastAsia="標楷體" w:hAnsi="標楷體" w:cs="標楷體" w:hint="eastAsia"/>
                <w:sz w:val="20"/>
                <w:szCs w:val="20"/>
              </w:rPr>
              <w:lastRenderedPageBreak/>
              <w:t>比較食鹽和白砂糖在水中的溶解量時，引導學生學習控制變因。</w:t>
            </w:r>
          </w:p>
          <w:p w14:paraId="1D86480B" w14:textId="77777777" w:rsidR="00034C5D" w:rsidRDefault="00034C5D">
            <w:pPr>
              <w:spacing w:line="260" w:lineRule="exact"/>
              <w:rPr>
                <w:color w:val="000000"/>
                <w:sz w:val="20"/>
                <w:szCs w:val="20"/>
              </w:rPr>
            </w:pPr>
            <w:r>
              <w:rPr>
                <w:rFonts w:ascii="標楷體" w:eastAsia="標楷體" w:hAnsi="標楷體" w:cs="標楷體" w:hint="eastAsia"/>
                <w:sz w:val="20"/>
                <w:szCs w:val="20"/>
              </w:rPr>
              <w:t>3.為了要固定每次加入水中的食鹽或白砂糖量，以及固定每次的水量，教師引導學生學習刮成平匙的方法及正確讀取量筒內水量的方法。</w:t>
            </w:r>
          </w:p>
          <w:p w14:paraId="1D86480C" w14:textId="77777777" w:rsidR="00034C5D" w:rsidRDefault="00034C5D">
            <w:pPr>
              <w:spacing w:line="260" w:lineRule="exact"/>
              <w:rPr>
                <w:color w:val="000000"/>
                <w:sz w:val="20"/>
                <w:szCs w:val="20"/>
              </w:rPr>
            </w:pPr>
            <w:r>
              <w:rPr>
                <w:rFonts w:ascii="標楷體" w:eastAsia="標楷體" w:hAnsi="標楷體" w:cs="標楷體" w:hint="eastAsia"/>
                <w:sz w:val="20"/>
                <w:szCs w:val="20"/>
              </w:rPr>
              <w:t>4.師生共同準備燒杯、玻棒、量匙、量筒、水、食鹽及白砂糖。</w:t>
            </w:r>
          </w:p>
          <w:p w14:paraId="1D86480D" w14:textId="77777777" w:rsidR="00034C5D" w:rsidRDefault="00034C5D">
            <w:pPr>
              <w:spacing w:line="260" w:lineRule="exact"/>
              <w:rPr>
                <w:color w:val="000000"/>
                <w:sz w:val="20"/>
                <w:szCs w:val="20"/>
              </w:rPr>
            </w:pPr>
            <w:r>
              <w:rPr>
                <w:rFonts w:ascii="標楷體" w:eastAsia="標楷體" w:hAnsi="標楷體" w:cs="標楷體" w:hint="eastAsia"/>
                <w:sz w:val="20"/>
                <w:szCs w:val="20"/>
              </w:rPr>
              <w:t>5.預測：請學生預測食鹽和白砂糖，哪一種溶解量比較多？</w:t>
            </w:r>
          </w:p>
          <w:p w14:paraId="1D86480E" w14:textId="77777777" w:rsidR="00034C5D" w:rsidRDefault="00034C5D">
            <w:pPr>
              <w:spacing w:line="260" w:lineRule="exact"/>
              <w:rPr>
                <w:color w:val="000000"/>
                <w:sz w:val="20"/>
                <w:szCs w:val="20"/>
              </w:rPr>
            </w:pPr>
            <w:r>
              <w:rPr>
                <w:rFonts w:ascii="標楷體" w:eastAsia="標楷體" w:hAnsi="標楷體" w:cs="標楷體" w:hint="eastAsia"/>
                <w:sz w:val="20"/>
                <w:szCs w:val="20"/>
              </w:rPr>
              <w:t>6.操作：引導學生依照進行探究實驗，並將觀察結果記錄在習作中。</w:t>
            </w:r>
          </w:p>
          <w:p w14:paraId="1D86480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810"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1.討論：引導學生根據課本中的問題進行討論。</w:t>
            </w:r>
          </w:p>
          <w:p w14:paraId="1D864811"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w:t>
            </w:r>
          </w:p>
          <w:p w14:paraId="1D864812" w14:textId="77777777" w:rsidR="00034C5D" w:rsidRDefault="00034C5D">
            <w:pPr>
              <w:spacing w:line="260" w:lineRule="exact"/>
              <w:rPr>
                <w:color w:val="000000"/>
                <w:sz w:val="20"/>
                <w:szCs w:val="20"/>
              </w:rPr>
            </w:pPr>
            <w:r>
              <w:rPr>
                <w:rFonts w:ascii="標楷體" w:eastAsia="標楷體" w:hAnsi="標楷體" w:cs="標楷體" w:hint="eastAsia"/>
                <w:sz w:val="20"/>
                <w:szCs w:val="20"/>
              </w:rPr>
              <w:t>(1)食鹽和白砂糖都是可溶物，但是它們在等量的水中，溶解的匙數卻不相同（白砂糖溶解的匙數較食鹽多），所以不同的物質在水中有不同的溶解量，這是物質的重要特性。</w:t>
            </w:r>
          </w:p>
          <w:p w14:paraId="1D864813" w14:textId="77777777" w:rsidR="00034C5D" w:rsidRDefault="00034C5D">
            <w:pPr>
              <w:spacing w:line="260" w:lineRule="exact"/>
              <w:rPr>
                <w:color w:val="000000"/>
                <w:sz w:val="20"/>
                <w:szCs w:val="20"/>
              </w:rPr>
            </w:pPr>
            <w:r>
              <w:rPr>
                <w:rFonts w:ascii="標楷體" w:eastAsia="標楷體" w:hAnsi="標楷體" w:cs="標楷體" w:hint="eastAsia"/>
                <w:sz w:val="20"/>
                <w:szCs w:val="20"/>
              </w:rPr>
              <w:t>(2)食鹽、白砂糖和水一樣占有空間，所以加入水中後，水位會上升。</w:t>
            </w:r>
          </w:p>
        </w:tc>
        <w:tc>
          <w:tcPr>
            <w:tcW w:w="567" w:type="dxa"/>
            <w:shd w:val="clear" w:color="auto" w:fill="auto"/>
          </w:tcPr>
          <w:p w14:paraId="1D864814"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1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81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1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實驗影片</w:t>
            </w:r>
          </w:p>
          <w:p w14:paraId="1D86481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實驗器材：燒杯、玻棒、量匙、量筒、水、</w:t>
            </w:r>
            <w:r>
              <w:rPr>
                <w:rFonts w:ascii="標楷體" w:eastAsia="標楷體" w:hAnsi="標楷體" w:cs="標楷體" w:hint="eastAsia"/>
                <w:sz w:val="20"/>
                <w:szCs w:val="20"/>
              </w:rPr>
              <w:lastRenderedPageBreak/>
              <w:t>食鹽及白砂糖</w:t>
            </w:r>
          </w:p>
        </w:tc>
        <w:tc>
          <w:tcPr>
            <w:tcW w:w="1211" w:type="dxa"/>
            <w:shd w:val="clear" w:color="auto" w:fill="auto"/>
          </w:tcPr>
          <w:p w14:paraId="1D86481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口頭報告</w:t>
            </w:r>
          </w:p>
          <w:p w14:paraId="1D86481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81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1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1D"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【安全教育】</w:t>
            </w:r>
          </w:p>
          <w:p w14:paraId="1D86481E"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81F"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820"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21"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22"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23"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24"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25"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26"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27"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lastRenderedPageBreak/>
              <w:t>*____(元)</w:t>
            </w:r>
          </w:p>
        </w:tc>
      </w:tr>
      <w:tr w:rsidR="00034C5D" w:rsidRPr="00B42D56" w14:paraId="1D864857" w14:textId="77777777" w:rsidTr="00C36084">
        <w:trPr>
          <w:trHeight w:val="761"/>
        </w:trPr>
        <w:tc>
          <w:tcPr>
            <w:tcW w:w="1536" w:type="dxa"/>
            <w:shd w:val="clear" w:color="auto" w:fill="auto"/>
          </w:tcPr>
          <w:p w14:paraId="1D864829"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第十五週</w:t>
            </w:r>
          </w:p>
          <w:p w14:paraId="1D86482A" w14:textId="63BE089D"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82B"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82C"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w:t>
            </w:r>
            <w:r>
              <w:rPr>
                <w:rFonts w:ascii="標楷體" w:eastAsia="標楷體" w:hAnsi="標楷體" w:cs="標楷體" w:hint="eastAsia"/>
                <w:bCs/>
                <w:sz w:val="20"/>
              </w:rPr>
              <w:lastRenderedPageBreak/>
              <w:t>儀器、科技設備及資源，進行自然科學實驗。</w:t>
            </w:r>
          </w:p>
          <w:p w14:paraId="1D86482D"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82E"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pe-II-2 能正確安全操作適合學習階段的物品、器材儀器、科技設備及資源，並能觀察和記錄。</w:t>
            </w:r>
          </w:p>
          <w:p w14:paraId="1D86482F"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830"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31"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使用工具或自訂參考標準可量度與比較。</w:t>
            </w:r>
          </w:p>
          <w:p w14:paraId="1D864832"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INc-II-2 生活中常見的測量單位與度量。</w:t>
            </w:r>
          </w:p>
          <w:p w14:paraId="1D864833"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INe-II-2 溫度會影響物質在水中溶解的程度（定性）及物質燃燒、生鏽、發酵等現象。</w:t>
            </w:r>
          </w:p>
        </w:tc>
        <w:tc>
          <w:tcPr>
            <w:tcW w:w="2629" w:type="dxa"/>
            <w:shd w:val="clear" w:color="auto" w:fill="auto"/>
          </w:tcPr>
          <w:p w14:paraId="1D864834"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835"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2、物質在水中溶解了</w:t>
            </w:r>
          </w:p>
          <w:p w14:paraId="1D864836"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活動一：如何讓砂糖繼續溶解？</w:t>
            </w:r>
          </w:p>
          <w:p w14:paraId="1D864837"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3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1.教師提問並引導學生思考當水中的砂糖不能再溶解時，可以利用什麼方法繼續溶解？</w:t>
            </w:r>
          </w:p>
          <w:p w14:paraId="1D864839" w14:textId="77777777" w:rsidR="00034C5D" w:rsidRDefault="00034C5D">
            <w:pPr>
              <w:spacing w:line="260" w:lineRule="exact"/>
              <w:rPr>
                <w:color w:val="000000"/>
                <w:sz w:val="20"/>
                <w:szCs w:val="20"/>
              </w:rPr>
            </w:pPr>
            <w:r>
              <w:rPr>
                <w:rFonts w:ascii="標楷體" w:eastAsia="標楷體" w:hAnsi="標楷體" w:cs="標楷體" w:hint="eastAsia"/>
                <w:sz w:val="20"/>
                <w:szCs w:val="20"/>
              </w:rPr>
              <w:t>2.師生共同準備已有砂糖沉澱的砂糖水、玻棒、溫度計、盆子、冷水、熱水。</w:t>
            </w:r>
          </w:p>
          <w:p w14:paraId="1D86483A"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83B" w14:textId="77777777" w:rsidR="00034C5D" w:rsidRDefault="00034C5D">
            <w:pPr>
              <w:spacing w:line="260" w:lineRule="exact"/>
              <w:rPr>
                <w:color w:val="000000"/>
                <w:sz w:val="20"/>
                <w:szCs w:val="20"/>
              </w:rPr>
            </w:pPr>
            <w:r>
              <w:rPr>
                <w:rFonts w:ascii="標楷體" w:eastAsia="標楷體" w:hAnsi="標楷體" w:cs="標楷體" w:hint="eastAsia"/>
                <w:sz w:val="20"/>
                <w:szCs w:val="20"/>
              </w:rPr>
              <w:t>1.預測：請學生預測若燒杯中裝有砂糖沉澱的砂糖水，加入一些水後，杯底沉澱的砂糖是否會溶解？</w:t>
            </w:r>
          </w:p>
          <w:p w14:paraId="1D86483C" w14:textId="77777777" w:rsidR="00034C5D" w:rsidRDefault="00034C5D">
            <w:pPr>
              <w:spacing w:line="260" w:lineRule="exact"/>
              <w:rPr>
                <w:color w:val="000000"/>
                <w:sz w:val="20"/>
                <w:szCs w:val="20"/>
              </w:rPr>
            </w:pPr>
            <w:r>
              <w:rPr>
                <w:rFonts w:ascii="標楷體" w:eastAsia="標楷體" w:hAnsi="標楷體" w:cs="標楷體" w:hint="eastAsia"/>
                <w:sz w:val="20"/>
                <w:szCs w:val="20"/>
              </w:rPr>
              <w:t>2.操作：引導學生依照課本中《讓砂糖繼續溶解-方法一：增加水量》實驗步驟操作，並將觀察結果記錄在習作中。</w:t>
            </w:r>
          </w:p>
          <w:p w14:paraId="1D86483D" w14:textId="77777777" w:rsidR="00034C5D" w:rsidRDefault="00034C5D">
            <w:pPr>
              <w:spacing w:line="260" w:lineRule="exact"/>
              <w:rPr>
                <w:color w:val="000000"/>
                <w:sz w:val="20"/>
                <w:szCs w:val="20"/>
              </w:rPr>
            </w:pPr>
            <w:r>
              <w:rPr>
                <w:rFonts w:ascii="標楷體" w:eastAsia="標楷體" w:hAnsi="標楷體" w:cs="標楷體" w:hint="eastAsia"/>
                <w:sz w:val="20"/>
                <w:szCs w:val="20"/>
              </w:rPr>
              <w:t>3.預測：請學生預測若燒杯中裝有砂糖沉澱的砂糖水，其浸入熱水後，杯底沉澱的砂糖是否會溶解？</w:t>
            </w:r>
          </w:p>
          <w:p w14:paraId="1D86483E" w14:textId="77777777" w:rsidR="00034C5D" w:rsidRDefault="00034C5D">
            <w:pPr>
              <w:spacing w:line="260" w:lineRule="exact"/>
              <w:rPr>
                <w:color w:val="000000"/>
                <w:sz w:val="20"/>
                <w:szCs w:val="20"/>
              </w:rPr>
            </w:pPr>
            <w:r>
              <w:rPr>
                <w:rFonts w:ascii="標楷體" w:eastAsia="標楷體" w:hAnsi="標楷體" w:cs="標楷體" w:hint="eastAsia"/>
                <w:sz w:val="20"/>
                <w:szCs w:val="20"/>
              </w:rPr>
              <w:t>4.操作：引導學生依照課本中《讓砂糖繼續溶解-方法二：提高水溫》實驗步驟操作，並將觀察結果記錄在習作中。</w:t>
            </w:r>
          </w:p>
          <w:p w14:paraId="1D86483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840"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1.討論：引導學生根據課本中的問題進行討論。</w:t>
            </w:r>
          </w:p>
          <w:p w14:paraId="1D864841"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2.歸納：當水中的砂糖不能再溶解時，可以透過增加水</w:t>
            </w:r>
            <w:r>
              <w:rPr>
                <w:rFonts w:ascii="標楷體" w:eastAsia="標楷體" w:hAnsi="標楷體" w:cs="標楷體" w:hint="eastAsia"/>
                <w:sz w:val="20"/>
                <w:szCs w:val="20"/>
              </w:rPr>
              <w:lastRenderedPageBreak/>
              <w:t>量或提高水溫，讓原本沉澱在杯底的砂糖繼續溶解，所以水量和水溫均會影響砂糖的溶解量。水量多，砂糖的溶解量多；水溫高，砂糖的溶解量也多。</w:t>
            </w:r>
          </w:p>
          <w:p w14:paraId="1D864842" w14:textId="77777777" w:rsidR="00034C5D" w:rsidRDefault="00034C5D">
            <w:pPr>
              <w:spacing w:line="260" w:lineRule="exact"/>
              <w:rPr>
                <w:color w:val="000000"/>
                <w:sz w:val="20"/>
                <w:szCs w:val="20"/>
              </w:rPr>
            </w:pPr>
            <w:r>
              <w:rPr>
                <w:rFonts w:ascii="標楷體" w:eastAsia="標楷體" w:hAnsi="標楷體" w:cs="標楷體" w:hint="eastAsia"/>
                <w:sz w:val="20"/>
                <w:szCs w:val="20"/>
              </w:rPr>
              <w:t>3.閱讀充電站《溶解「蜜」方》，並請學生說一說「已結晶的蜂蜜為什麼用溫水比用冷水容易泡開？」。</w:t>
            </w:r>
          </w:p>
        </w:tc>
        <w:tc>
          <w:tcPr>
            <w:tcW w:w="567" w:type="dxa"/>
            <w:shd w:val="clear" w:color="auto" w:fill="auto"/>
          </w:tcPr>
          <w:p w14:paraId="1D864843"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4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84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4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實驗影片</w:t>
            </w:r>
          </w:p>
          <w:p w14:paraId="1D86484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實驗器材：燒杯、玻棒、盆子、冷水、熱水和砂糖</w:t>
            </w:r>
          </w:p>
        </w:tc>
        <w:tc>
          <w:tcPr>
            <w:tcW w:w="1211" w:type="dxa"/>
            <w:shd w:val="clear" w:color="auto" w:fill="auto"/>
          </w:tcPr>
          <w:p w14:paraId="1D86484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4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84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4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4C"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【安全教育】</w:t>
            </w:r>
          </w:p>
          <w:p w14:paraId="1D86484D"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84E"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84F"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50"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51"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52"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53"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54"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55"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56"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81" w14:textId="77777777" w:rsidTr="00C36084">
        <w:trPr>
          <w:trHeight w:val="761"/>
        </w:trPr>
        <w:tc>
          <w:tcPr>
            <w:tcW w:w="1536" w:type="dxa"/>
            <w:shd w:val="clear" w:color="auto" w:fill="auto"/>
          </w:tcPr>
          <w:p w14:paraId="1D864858"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第十六週</w:t>
            </w:r>
          </w:p>
          <w:p w14:paraId="1D864859" w14:textId="5E46F8A7"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85A"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5B" w14:textId="77777777" w:rsidR="00034C5D" w:rsidRDefault="00034C5D">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tc>
        <w:tc>
          <w:tcPr>
            <w:tcW w:w="1846" w:type="dxa"/>
          </w:tcPr>
          <w:p w14:paraId="1D86485C"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p w14:paraId="1D86485D"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ah-II-2 透過有系統的分類與表達方式，與他人溝通自己的想法與發現。</w:t>
            </w:r>
          </w:p>
        </w:tc>
        <w:tc>
          <w:tcPr>
            <w:tcW w:w="1804" w:type="dxa"/>
          </w:tcPr>
          <w:p w14:paraId="1D86485E"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INe-II-3 有些物質溶於水中，有些物質不容易溶於水中。</w:t>
            </w:r>
          </w:p>
        </w:tc>
        <w:tc>
          <w:tcPr>
            <w:tcW w:w="2629" w:type="dxa"/>
            <w:shd w:val="clear" w:color="auto" w:fill="auto"/>
          </w:tcPr>
          <w:p w14:paraId="1D86485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860"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3、溶解的應用</w:t>
            </w:r>
          </w:p>
          <w:p w14:paraId="1D864861"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活動一：生活中有哪些利用溶解的例子？</w:t>
            </w:r>
          </w:p>
          <w:p w14:paraId="1D864862"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63" w14:textId="77777777" w:rsidR="00034C5D" w:rsidRDefault="00034C5D">
            <w:pPr>
              <w:spacing w:line="260" w:lineRule="exact"/>
              <w:rPr>
                <w:color w:val="000000"/>
                <w:sz w:val="20"/>
                <w:szCs w:val="20"/>
              </w:rPr>
            </w:pPr>
            <w:r>
              <w:rPr>
                <w:rFonts w:ascii="標楷體" w:eastAsia="標楷體" w:hAnsi="標楷體" w:cs="標楷體" w:hint="eastAsia"/>
                <w:sz w:val="20"/>
                <w:szCs w:val="20"/>
              </w:rPr>
              <w:t>1.連結學生的生活經驗，請學生說一說生活中常見的溶解現象。</w:t>
            </w:r>
          </w:p>
          <w:p w14:paraId="1D864864"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86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1.教師引導學生討論查詢資料的方法，並鼓勵學生蒐集更多生活中應用溶解的例子。</w:t>
            </w:r>
          </w:p>
          <w:p w14:paraId="1D864866" w14:textId="77777777" w:rsidR="00034C5D" w:rsidRDefault="00034C5D">
            <w:pPr>
              <w:spacing w:line="260" w:lineRule="exact"/>
              <w:rPr>
                <w:color w:val="000000"/>
                <w:sz w:val="20"/>
                <w:szCs w:val="20"/>
              </w:rPr>
            </w:pPr>
            <w:r>
              <w:rPr>
                <w:rFonts w:ascii="標楷體" w:eastAsia="標楷體" w:hAnsi="標楷體" w:cs="標楷體" w:hint="eastAsia"/>
                <w:sz w:val="20"/>
                <w:szCs w:val="20"/>
              </w:rPr>
              <w:t>2.分組報告所蒐集到應用溶解的例子。</w:t>
            </w:r>
          </w:p>
          <w:p w14:paraId="1D864867" w14:textId="77777777" w:rsidR="00034C5D" w:rsidRDefault="00034C5D">
            <w:pPr>
              <w:spacing w:line="260" w:lineRule="exact"/>
              <w:rPr>
                <w:color w:val="000000"/>
                <w:sz w:val="20"/>
                <w:szCs w:val="20"/>
              </w:rPr>
            </w:pPr>
            <w:r>
              <w:rPr>
                <w:rFonts w:ascii="標楷體" w:eastAsia="標楷體" w:hAnsi="標楷體" w:cs="標楷體" w:hint="eastAsia"/>
                <w:sz w:val="20"/>
                <w:szCs w:val="20"/>
              </w:rPr>
              <w:t>3.將生活中利用溶解的例子分類，除了飲食外，清潔物品時也有溶解現象的應用。</w:t>
            </w:r>
          </w:p>
          <w:p w14:paraId="1D864868" w14:textId="77777777" w:rsidR="00034C5D" w:rsidRDefault="00034C5D">
            <w:pPr>
              <w:spacing w:line="260" w:lineRule="exact"/>
              <w:rPr>
                <w:color w:val="000000"/>
                <w:sz w:val="20"/>
                <w:szCs w:val="20"/>
              </w:rPr>
            </w:pPr>
            <w:r>
              <w:rPr>
                <w:rFonts w:ascii="標楷體" w:eastAsia="標楷體" w:hAnsi="標楷體" w:cs="標楷體" w:hint="eastAsia"/>
                <w:sz w:val="20"/>
                <w:szCs w:val="20"/>
              </w:rPr>
              <w:t>4.鼓勵學生查詢與蒐集其他利用溶解的方法來清潔物品的例子，並向同儕分享。</w:t>
            </w:r>
          </w:p>
          <w:p w14:paraId="1D864869"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86A" w14:textId="77777777" w:rsidR="00034C5D" w:rsidRDefault="00034C5D">
            <w:pPr>
              <w:spacing w:line="260" w:lineRule="exact"/>
              <w:rPr>
                <w:color w:val="000000"/>
                <w:sz w:val="20"/>
                <w:szCs w:val="20"/>
              </w:rPr>
            </w:pPr>
            <w:r>
              <w:rPr>
                <w:rFonts w:ascii="標楷體" w:eastAsia="標楷體" w:hAnsi="標楷體" w:cs="標楷體" w:hint="eastAsia"/>
                <w:sz w:val="20"/>
                <w:szCs w:val="20"/>
              </w:rPr>
              <w:t>1.總結：生活中，將鹽、糖</w:t>
            </w:r>
            <w:r>
              <w:rPr>
                <w:rFonts w:ascii="標楷體" w:eastAsia="標楷體" w:hAnsi="標楷體" w:cs="標楷體" w:hint="eastAsia"/>
                <w:sz w:val="20"/>
                <w:szCs w:val="20"/>
              </w:rPr>
              <w:lastRenderedPageBreak/>
              <w:t>等調味料溶解在湯或飲料中調味，或是將清潔劑溶解在水中來清潔物品，都是常見的溶解現象，這些溶解的應用，讓我們的生活變得更多元、更便利。</w:t>
            </w:r>
          </w:p>
          <w:p w14:paraId="1D86486B" w14:textId="77777777" w:rsidR="00034C5D" w:rsidRDefault="00034C5D">
            <w:pPr>
              <w:spacing w:line="260" w:lineRule="exact"/>
              <w:rPr>
                <w:color w:val="000000"/>
                <w:sz w:val="20"/>
                <w:szCs w:val="20"/>
              </w:rPr>
            </w:pPr>
            <w:r>
              <w:rPr>
                <w:rFonts w:ascii="標楷體" w:eastAsia="標楷體" w:hAnsi="標楷體" w:cs="標楷體" w:hint="eastAsia"/>
                <w:sz w:val="20"/>
                <w:szCs w:val="20"/>
              </w:rPr>
              <w:t>2.閱讀科學百科——神奇又便利的洗衣膠囊，並讓學生想一想、說一說課本中動動腦的問題。</w:t>
            </w:r>
          </w:p>
        </w:tc>
        <w:tc>
          <w:tcPr>
            <w:tcW w:w="567" w:type="dxa"/>
            <w:shd w:val="clear" w:color="auto" w:fill="auto"/>
          </w:tcPr>
          <w:p w14:paraId="1D86486C"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6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86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6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教學影片</w:t>
            </w:r>
          </w:p>
        </w:tc>
        <w:tc>
          <w:tcPr>
            <w:tcW w:w="1211" w:type="dxa"/>
            <w:shd w:val="clear" w:color="auto" w:fill="auto"/>
          </w:tcPr>
          <w:p w14:paraId="1D86487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7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資料蒐集</w:t>
            </w:r>
          </w:p>
          <w:p w14:paraId="1D86487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73"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【閱讀素養教育】</w:t>
            </w:r>
          </w:p>
          <w:p w14:paraId="1D86487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閱E10 中、高年級：能從報章雜誌及其他閱讀媒材中汲取與學科相關的知識。</w:t>
            </w:r>
          </w:p>
          <w:p w14:paraId="1D864875"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閱E13 願意廣泛接觸不同類型及不同學科主題的文本。</w:t>
            </w:r>
          </w:p>
          <w:p w14:paraId="1D864876"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閱E14 喜歡與他人討論、分享自己閱讀的文本。</w:t>
            </w:r>
          </w:p>
          <w:p w14:paraId="1D864877"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【資訊教</w:t>
            </w:r>
            <w:r>
              <w:rPr>
                <w:rFonts w:ascii="標楷體" w:eastAsia="標楷體" w:hAnsi="標楷體" w:cs="DFKaiShu-SB-Estd-BF" w:hint="eastAsia"/>
                <w:b/>
                <w:sz w:val="20"/>
                <w:szCs w:val="20"/>
              </w:rPr>
              <w:lastRenderedPageBreak/>
              <w:t>育】</w:t>
            </w:r>
          </w:p>
          <w:p w14:paraId="1D86487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資E6 認識與使用資訊科技以表達想法。</w:t>
            </w:r>
          </w:p>
        </w:tc>
        <w:tc>
          <w:tcPr>
            <w:tcW w:w="1770" w:type="dxa"/>
            <w:shd w:val="clear" w:color="auto" w:fill="auto"/>
          </w:tcPr>
          <w:p w14:paraId="1D864879"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7A"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7B"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7C"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7D"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7E"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7F"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80"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B1" w14:textId="77777777" w:rsidTr="00C36084">
        <w:trPr>
          <w:trHeight w:val="761"/>
        </w:trPr>
        <w:tc>
          <w:tcPr>
            <w:tcW w:w="1536" w:type="dxa"/>
            <w:shd w:val="clear" w:color="auto" w:fill="auto"/>
          </w:tcPr>
          <w:p w14:paraId="1D864882"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第十七週</w:t>
            </w:r>
          </w:p>
          <w:p w14:paraId="1D864883" w14:textId="091DFB86"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884"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85"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w:t>
            </w:r>
            <w:r>
              <w:rPr>
                <w:rFonts w:ascii="標楷體" w:eastAsia="標楷體" w:hAnsi="標楷體" w:cs="標楷體" w:hint="eastAsia"/>
                <w:bCs/>
                <w:sz w:val="20"/>
              </w:rPr>
              <w:lastRenderedPageBreak/>
              <w:t>以及理解科學事實會有不同的論點、證據或解釋方式。</w:t>
            </w:r>
          </w:p>
          <w:p w14:paraId="1D864886"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1D864887"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88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po-II-1 能從日常經驗、學習活動、自然環境，進行觀察，進而能察覺問題。</w:t>
            </w:r>
          </w:p>
          <w:p w14:paraId="1D864889" w14:textId="77777777" w:rsidR="00034C5D" w:rsidRDefault="00034C5D">
            <w:pPr>
              <w:spacing w:line="260" w:lineRule="exact"/>
              <w:rPr>
                <w:color w:val="000000"/>
                <w:sz w:val="20"/>
                <w:szCs w:val="20"/>
              </w:rPr>
            </w:pPr>
            <w:r>
              <w:rPr>
                <w:rFonts w:ascii="標楷體" w:eastAsia="標楷體" w:hAnsi="標楷體" w:cs="標楷體" w:hint="eastAsia"/>
                <w:sz w:val="20"/>
                <w:szCs w:val="20"/>
              </w:rPr>
              <w:t>po-II-2 能依據觀察、蒐集資料、閱讀、思考、討論等，提出問題。</w:t>
            </w:r>
          </w:p>
          <w:p w14:paraId="1D86488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88B"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p w14:paraId="1D86488C"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8D"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p w14:paraId="1D86488E"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88F"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使用工具或自訂參考標準可量度與比較。</w:t>
            </w:r>
          </w:p>
          <w:p w14:paraId="1D864890"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磁鐵具有兩極，同極相斥，異極相吸；磁鐵會吸引含鐵的物體。磁力強弱可由吸起含鐵物質數量多寡得知。</w:t>
            </w:r>
          </w:p>
        </w:tc>
        <w:tc>
          <w:tcPr>
            <w:tcW w:w="2629" w:type="dxa"/>
            <w:shd w:val="clear" w:color="auto" w:fill="auto"/>
          </w:tcPr>
          <w:p w14:paraId="1D86489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四、磁鐵好好玩</w:t>
            </w:r>
          </w:p>
          <w:p w14:paraId="1D86489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1、磁鐵的磁力</w:t>
            </w:r>
          </w:p>
          <w:p w14:paraId="1D864893"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活動一：磁鐵可以吸引什麼物品？</w:t>
            </w:r>
          </w:p>
          <w:p w14:paraId="1D864894"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9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1.教師準備幾個磁鐵玩具或利用課本圖片，請學生觀察並發表這些玩具中的磁鐵有什麼作用。</w:t>
            </w:r>
          </w:p>
          <w:p w14:paraId="1D864896"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2.請學生說說看，磁鐵靠近其他物品也都能吸住？磁鐵可以吸引什麼物品？</w:t>
            </w:r>
          </w:p>
          <w:p w14:paraId="1D864897"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二、觀察實作</w:t>
            </w:r>
          </w:p>
          <w:p w14:paraId="1D864898" w14:textId="77777777" w:rsidR="00034C5D" w:rsidRDefault="00034C5D">
            <w:pPr>
              <w:spacing w:line="260" w:lineRule="exact"/>
              <w:rPr>
                <w:color w:val="000000"/>
                <w:sz w:val="20"/>
                <w:szCs w:val="20"/>
              </w:rPr>
            </w:pPr>
            <w:r>
              <w:rPr>
                <w:rFonts w:ascii="標楷體" w:eastAsia="標楷體" w:hAnsi="標楷體" w:cs="標楷體" w:hint="eastAsia"/>
                <w:sz w:val="20"/>
                <w:szCs w:val="20"/>
              </w:rPr>
              <w:t>1.引導學生利用科學探究的過程與方法，進行實驗探究磁鐵可以吸引什麼物品。</w:t>
            </w:r>
          </w:p>
          <w:p w14:paraId="1D864899" w14:textId="77777777" w:rsidR="00034C5D" w:rsidRDefault="00034C5D">
            <w:pPr>
              <w:spacing w:line="260" w:lineRule="exact"/>
              <w:rPr>
                <w:color w:val="000000"/>
                <w:sz w:val="20"/>
                <w:szCs w:val="20"/>
              </w:rPr>
            </w:pPr>
            <w:r>
              <w:rPr>
                <w:rFonts w:ascii="標楷體" w:eastAsia="標楷體" w:hAnsi="標楷體" w:cs="標楷體" w:hint="eastAsia"/>
                <w:sz w:val="20"/>
                <w:szCs w:val="20"/>
              </w:rPr>
              <w:t>(1)觀察：引導學生發現磁鐵玩具(磁鐵跳棋)可以吸住下面的鐵製品(棋盤)，但沒辦法吸住紙製品(棋盤)。</w:t>
            </w:r>
          </w:p>
          <w:p w14:paraId="1D86489A" w14:textId="77777777" w:rsidR="00034C5D" w:rsidRDefault="00034C5D">
            <w:pPr>
              <w:spacing w:line="260" w:lineRule="exact"/>
              <w:rPr>
                <w:color w:val="000000"/>
                <w:sz w:val="20"/>
                <w:szCs w:val="20"/>
              </w:rPr>
            </w:pPr>
            <w:r>
              <w:rPr>
                <w:rFonts w:ascii="標楷體" w:eastAsia="標楷體" w:hAnsi="標楷體" w:cs="標楷體" w:hint="eastAsia"/>
                <w:sz w:val="20"/>
                <w:szCs w:val="20"/>
              </w:rPr>
              <w:t>(2)提出問題：引導學生提出什麼材質的物品可以被磁鐵吸引呢？</w:t>
            </w:r>
          </w:p>
          <w:p w14:paraId="1D86489B" w14:textId="77777777" w:rsidR="00034C5D" w:rsidRDefault="00034C5D">
            <w:pPr>
              <w:spacing w:line="260" w:lineRule="exact"/>
              <w:rPr>
                <w:color w:val="000000"/>
                <w:sz w:val="20"/>
                <w:szCs w:val="20"/>
              </w:rPr>
            </w:pPr>
            <w:r>
              <w:rPr>
                <w:rFonts w:ascii="標楷體" w:eastAsia="標楷體" w:hAnsi="標楷體" w:cs="標楷體" w:hint="eastAsia"/>
                <w:sz w:val="20"/>
                <w:szCs w:val="20"/>
              </w:rPr>
              <w:t>(3)蒐集資料：引導學生觀察磁鐵玩具或物品，並發現磁鐵飛鏢可以吸在鐵製的鏢靶</w:t>
            </w:r>
            <w:r>
              <w:rPr>
                <w:rFonts w:ascii="標楷體" w:eastAsia="標楷體" w:hAnsi="標楷體" w:cs="標楷體" w:hint="eastAsia"/>
                <w:sz w:val="20"/>
                <w:szCs w:val="20"/>
              </w:rPr>
              <w:lastRenderedPageBreak/>
              <w:t>上、磁鐵可以吸在鐵質的冰箱門上等，磁鐵可以吸附的物品都是鐵製品。</w:t>
            </w:r>
          </w:p>
          <w:p w14:paraId="1D86489C" w14:textId="77777777" w:rsidR="00034C5D" w:rsidRDefault="00034C5D">
            <w:pPr>
              <w:spacing w:line="260" w:lineRule="exact"/>
              <w:rPr>
                <w:color w:val="000000"/>
                <w:sz w:val="20"/>
                <w:szCs w:val="20"/>
              </w:rPr>
            </w:pPr>
            <w:r>
              <w:rPr>
                <w:rFonts w:ascii="標楷體" w:eastAsia="標楷體" w:hAnsi="標楷體" w:cs="標楷體" w:hint="eastAsia"/>
                <w:sz w:val="20"/>
                <w:szCs w:val="20"/>
              </w:rPr>
              <w:t>(4)提出假設：引導學生發現並提出假設，磁鐵可以吸附鐵製品。</w:t>
            </w:r>
          </w:p>
          <w:p w14:paraId="1D86489D" w14:textId="77777777" w:rsidR="00034C5D" w:rsidRDefault="00034C5D">
            <w:pPr>
              <w:spacing w:line="260" w:lineRule="exact"/>
              <w:rPr>
                <w:color w:val="000000"/>
                <w:sz w:val="20"/>
                <w:szCs w:val="20"/>
              </w:rPr>
            </w:pPr>
            <w:r>
              <w:rPr>
                <w:rFonts w:ascii="標楷體" w:eastAsia="標楷體" w:hAnsi="標楷體" w:cs="標楷體" w:hint="eastAsia"/>
                <w:sz w:val="20"/>
                <w:szCs w:val="20"/>
              </w:rPr>
              <w:t>(5)設計實作：引導學生提出實驗設計，如準備各種不同材質的東西，用磁鐵來試試看哪些物品可以被磁鐵吸引。</w:t>
            </w:r>
          </w:p>
          <w:p w14:paraId="1D86489E" w14:textId="77777777" w:rsidR="00034C5D" w:rsidRDefault="00034C5D">
            <w:pPr>
              <w:spacing w:line="260" w:lineRule="exact"/>
              <w:rPr>
                <w:color w:val="000000"/>
                <w:sz w:val="20"/>
                <w:szCs w:val="20"/>
              </w:rPr>
            </w:pPr>
            <w:r>
              <w:rPr>
                <w:rFonts w:ascii="標楷體" w:eastAsia="標楷體" w:hAnsi="標楷體" w:cs="標楷體" w:hint="eastAsia"/>
                <w:sz w:val="20"/>
                <w:szCs w:val="20"/>
              </w:rPr>
              <w:t>(6)分析結果並驗證假設：引導學生設計表格，將可以被磁鐵吸引的物品和不可以被磁鐵吸引的物品，依實驗結果記錄在表格中。引導學生從實驗紀錄中發現，被磁鐵吸附的物品，如鐵罐、鐵夾等都是鐵的材質，證明提出的假設是正確的。</w:t>
            </w:r>
          </w:p>
          <w:p w14:paraId="1D86489F" w14:textId="77777777" w:rsidR="00034C5D" w:rsidRDefault="00034C5D">
            <w:pPr>
              <w:spacing w:line="260" w:lineRule="exact"/>
              <w:rPr>
                <w:color w:val="000000"/>
                <w:sz w:val="20"/>
                <w:szCs w:val="20"/>
              </w:rPr>
            </w:pPr>
            <w:r>
              <w:rPr>
                <w:rFonts w:ascii="標楷體" w:eastAsia="標楷體" w:hAnsi="標楷體" w:cs="標楷體" w:hint="eastAsia"/>
                <w:sz w:val="20"/>
                <w:szCs w:val="20"/>
              </w:rPr>
              <w:t>(7)結論：引導學生說出磁鐵可以吸附鐵製品。</w:t>
            </w:r>
          </w:p>
        </w:tc>
        <w:tc>
          <w:tcPr>
            <w:tcW w:w="567" w:type="dxa"/>
            <w:shd w:val="clear" w:color="auto" w:fill="auto"/>
          </w:tcPr>
          <w:p w14:paraId="1D8648A0"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A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8A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A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數個磁鐵玩具</w:t>
            </w:r>
          </w:p>
        </w:tc>
        <w:tc>
          <w:tcPr>
            <w:tcW w:w="1211" w:type="dxa"/>
            <w:shd w:val="clear" w:color="auto" w:fill="auto"/>
          </w:tcPr>
          <w:p w14:paraId="1D8648A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A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A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A7"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8A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8A9"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AA"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AB"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AC"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AD"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AE"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AF"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B0"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E6" w14:textId="77777777" w:rsidTr="00C36084">
        <w:trPr>
          <w:trHeight w:val="761"/>
        </w:trPr>
        <w:tc>
          <w:tcPr>
            <w:tcW w:w="1536" w:type="dxa"/>
            <w:shd w:val="clear" w:color="auto" w:fill="auto"/>
          </w:tcPr>
          <w:p w14:paraId="1D8648B2"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第十八週</w:t>
            </w:r>
          </w:p>
          <w:p w14:paraId="1D8648B3" w14:textId="5C88D9F2"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8B4" w14:textId="77777777" w:rsidR="00034C5D" w:rsidRDefault="00034C5D">
            <w:r>
              <w:rPr>
                <w:rFonts w:ascii="標楷體" w:eastAsia="標楷體" w:hAnsi="標楷體" w:cs="標楷體" w:hint="eastAsia"/>
                <w:bCs/>
                <w:sz w:val="20"/>
              </w:rPr>
              <w:t>自-E-A1 能運用五官，敏銳的觀察周遭環境，保持好奇</w:t>
            </w:r>
            <w:r>
              <w:rPr>
                <w:rFonts w:ascii="標楷體" w:eastAsia="標楷體" w:hAnsi="標楷體" w:cs="標楷體" w:hint="eastAsia"/>
                <w:bCs/>
                <w:sz w:val="20"/>
              </w:rPr>
              <w:lastRenderedPageBreak/>
              <w:t>心、想像力持續探索自然。</w:t>
            </w:r>
          </w:p>
          <w:p w14:paraId="1D8648B5"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8B6"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w:t>
            </w:r>
            <w:r>
              <w:rPr>
                <w:rFonts w:ascii="標楷體" w:eastAsia="標楷體" w:hAnsi="標楷體" w:cs="標楷體" w:hint="eastAsia"/>
                <w:bCs/>
                <w:sz w:val="20"/>
              </w:rPr>
              <w:lastRenderedPageBreak/>
              <w:t>單步驟，操作適合學習階段的器材儀器、科技設備及資源，進行自然科學實驗。</w:t>
            </w:r>
          </w:p>
          <w:p w14:paraId="1D8648B7"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8B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po-II-1 能從日常經驗、學習活動、自然環境，進行觀察，進而能察覺問題。</w:t>
            </w:r>
          </w:p>
          <w:p w14:paraId="1D8648B9"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po-II-2 能依據觀察、蒐集資料、閱讀、思考、討論等，提出問題。</w:t>
            </w:r>
          </w:p>
          <w:p w14:paraId="1D8648B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8BB"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p w14:paraId="1D8648BC"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BD"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INa-II-3 物質各有其特性，並可以依其特性與用途進行分類。</w:t>
            </w:r>
          </w:p>
          <w:p w14:paraId="1D8648BE"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w:t>
            </w:r>
            <w:r>
              <w:rPr>
                <w:rFonts w:ascii="標楷體" w:eastAsia="標楷體" w:hAnsi="標楷體" w:cs="標楷體" w:hint="eastAsia"/>
                <w:sz w:val="20"/>
                <w:szCs w:val="20"/>
              </w:rPr>
              <w:lastRenderedPageBreak/>
              <w:t>質上的差異性可用來區分或分離物質。</w:t>
            </w:r>
          </w:p>
          <w:p w14:paraId="1D8648BF"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使用工具或自訂參考標準可量度與比較。</w:t>
            </w:r>
          </w:p>
          <w:p w14:paraId="1D8648C0"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磁鐵具有兩極，同極相斥，異極相吸；磁鐵會吸引含鐵的物體。磁力強弱可由吸起含鐵物質數量多寡得知。</w:t>
            </w:r>
          </w:p>
        </w:tc>
        <w:tc>
          <w:tcPr>
            <w:tcW w:w="2629" w:type="dxa"/>
            <w:shd w:val="clear" w:color="auto" w:fill="auto"/>
          </w:tcPr>
          <w:p w14:paraId="1D8648C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四、磁鐵好好玩</w:t>
            </w:r>
          </w:p>
          <w:p w14:paraId="1D8648C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1、磁鐵的磁力</w:t>
            </w:r>
          </w:p>
          <w:p w14:paraId="1D8648C3"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活動一：磁鐵隔著物品可以吸引鐵製品</w:t>
            </w:r>
          </w:p>
          <w:p w14:paraId="1D8648C4"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C5"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1.想一想，圖片為什麼可以利用磁鐵吸附在黑板上？說說看，可以被磁鐵吸引的物品，一定要接觸到磁鐵才能產生作用嗎？</w:t>
            </w:r>
          </w:p>
          <w:p w14:paraId="1D8648C6"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二、觀察活動</w:t>
            </w:r>
          </w:p>
          <w:p w14:paraId="1D8648C7" w14:textId="77777777" w:rsidR="00034C5D" w:rsidRDefault="00034C5D">
            <w:pPr>
              <w:spacing w:line="260" w:lineRule="exact"/>
              <w:rPr>
                <w:color w:val="000000"/>
                <w:sz w:val="20"/>
                <w:szCs w:val="20"/>
              </w:rPr>
            </w:pPr>
            <w:r>
              <w:rPr>
                <w:rFonts w:ascii="標楷體" w:eastAsia="標楷體" w:hAnsi="標楷體" w:cs="標楷體" w:hint="eastAsia"/>
                <w:sz w:val="20"/>
                <w:szCs w:val="20"/>
              </w:rPr>
              <w:t>1.觀察生活中的用品如窗簾磁吸綁帶、磁性漱口杯架等物品，發現磁鐵隔著物品可以吸附鐵製品。</w:t>
            </w:r>
          </w:p>
          <w:p w14:paraId="1D8648C8" w14:textId="77777777" w:rsidR="00034C5D" w:rsidRDefault="00034C5D">
            <w:pPr>
              <w:spacing w:line="260" w:lineRule="exact"/>
              <w:rPr>
                <w:color w:val="000000"/>
                <w:sz w:val="20"/>
                <w:szCs w:val="20"/>
              </w:rPr>
            </w:pPr>
          </w:p>
          <w:p w14:paraId="1D8648C9"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活動二：磁鐵的磁極</w:t>
            </w:r>
          </w:p>
          <w:p w14:paraId="1D8648CA" w14:textId="77777777" w:rsidR="00034C5D" w:rsidRDefault="00034C5D">
            <w:pPr>
              <w:spacing w:line="260" w:lineRule="exact"/>
              <w:rPr>
                <w:color w:val="000000"/>
                <w:sz w:val="20"/>
                <w:szCs w:val="20"/>
              </w:rPr>
            </w:pPr>
            <w:r>
              <w:rPr>
                <w:rFonts w:ascii="標楷體" w:eastAsia="標楷體" w:hAnsi="標楷體" w:cs="標楷體" w:hint="eastAsia"/>
                <w:sz w:val="20"/>
                <w:szCs w:val="20"/>
              </w:rPr>
              <w:t>一、討論</w:t>
            </w:r>
          </w:p>
          <w:p w14:paraId="1D8648CB" w14:textId="77777777" w:rsidR="00034C5D" w:rsidRDefault="00034C5D">
            <w:pPr>
              <w:spacing w:line="260" w:lineRule="exact"/>
              <w:rPr>
                <w:color w:val="000000"/>
                <w:sz w:val="20"/>
                <w:szCs w:val="20"/>
              </w:rPr>
            </w:pPr>
            <w:r>
              <w:rPr>
                <w:rFonts w:ascii="標楷體" w:eastAsia="標楷體" w:hAnsi="標楷體" w:cs="標楷體" w:hint="eastAsia"/>
                <w:sz w:val="20"/>
                <w:szCs w:val="20"/>
              </w:rPr>
              <w:t>1.想一想，為什麼使用長條形磁鐵時，經常會用兩端去接觸物品，而圓形磁鐵則會用兩面去接觸物品呢？</w:t>
            </w:r>
          </w:p>
          <w:p w14:paraId="1D8648CC" w14:textId="77777777" w:rsidR="00034C5D" w:rsidRDefault="00034C5D">
            <w:pPr>
              <w:spacing w:line="260" w:lineRule="exact"/>
              <w:rPr>
                <w:color w:val="000000"/>
                <w:sz w:val="20"/>
                <w:szCs w:val="20"/>
              </w:rPr>
            </w:pPr>
            <w:r>
              <w:rPr>
                <w:rFonts w:ascii="標楷體" w:eastAsia="標楷體" w:hAnsi="標楷體" w:cs="標楷體" w:hint="eastAsia"/>
                <w:sz w:val="20"/>
                <w:szCs w:val="20"/>
              </w:rPr>
              <w:t>二、實作</w:t>
            </w:r>
          </w:p>
          <w:p w14:paraId="1D8648CD" w14:textId="77777777" w:rsidR="00034C5D" w:rsidRDefault="00034C5D">
            <w:pPr>
              <w:spacing w:line="260" w:lineRule="exact"/>
              <w:rPr>
                <w:color w:val="000000"/>
                <w:sz w:val="20"/>
                <w:szCs w:val="20"/>
              </w:rPr>
            </w:pPr>
            <w:r>
              <w:rPr>
                <w:rFonts w:ascii="標楷體" w:eastAsia="標楷體" w:hAnsi="標楷體" w:cs="標楷體" w:hint="eastAsia"/>
                <w:sz w:val="20"/>
                <w:szCs w:val="20"/>
              </w:rPr>
              <w:t>1.利用各種不同形狀的磁鐵，實際測試磁鐵的哪個位置磁力最強。</w:t>
            </w:r>
          </w:p>
          <w:p w14:paraId="1D8648CE"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三、歸納</w:t>
            </w:r>
          </w:p>
          <w:p w14:paraId="1D8648CF" w14:textId="77777777" w:rsidR="00034C5D" w:rsidRDefault="00034C5D">
            <w:pPr>
              <w:spacing w:line="260" w:lineRule="exact"/>
              <w:rPr>
                <w:color w:val="000000"/>
                <w:sz w:val="20"/>
                <w:szCs w:val="20"/>
              </w:rPr>
            </w:pPr>
            <w:r>
              <w:rPr>
                <w:rFonts w:ascii="標楷體" w:eastAsia="標楷體" w:hAnsi="標楷體" w:cs="標楷體" w:hint="eastAsia"/>
                <w:sz w:val="20"/>
                <w:szCs w:val="20"/>
              </w:rPr>
              <w:t>1.科學探究的過程為觀察、提出問題、蒐集資料(了解原理)、接著提出假設、設計實作、準備材料，進行實際操作、最後依據結果進行歸納分析、驗証假設，得到結論。</w:t>
            </w:r>
          </w:p>
          <w:p w14:paraId="1D8648D0" w14:textId="77777777" w:rsidR="00034C5D" w:rsidRDefault="00034C5D">
            <w:pPr>
              <w:spacing w:line="260" w:lineRule="exact"/>
              <w:rPr>
                <w:color w:val="000000"/>
                <w:sz w:val="20"/>
                <w:szCs w:val="20"/>
              </w:rPr>
            </w:pPr>
            <w:r>
              <w:rPr>
                <w:rFonts w:ascii="標楷體" w:eastAsia="標楷體" w:hAnsi="標楷體" w:cs="標楷體" w:hint="eastAsia"/>
                <w:sz w:val="20"/>
                <w:szCs w:val="20"/>
              </w:rPr>
              <w:t>2.磁鐵可以吸附鐵製品，這種力量稱為磁力，磁力是一種超距力，隔著物品可以吸引鐵製品。</w:t>
            </w:r>
          </w:p>
          <w:p w14:paraId="1D8648D1" w14:textId="77777777" w:rsidR="00034C5D" w:rsidRDefault="00034C5D">
            <w:pPr>
              <w:spacing w:line="260" w:lineRule="exact"/>
              <w:rPr>
                <w:color w:val="000000"/>
                <w:sz w:val="20"/>
                <w:szCs w:val="20"/>
              </w:rPr>
            </w:pPr>
            <w:r>
              <w:rPr>
                <w:rFonts w:ascii="標楷體" w:eastAsia="標楷體" w:hAnsi="標楷體" w:cs="標楷體" w:hint="eastAsia"/>
                <w:sz w:val="20"/>
                <w:szCs w:val="20"/>
              </w:rPr>
              <w:t>3.磁鐵的兩端稱為磁極，磁力最強。</w:t>
            </w:r>
          </w:p>
        </w:tc>
        <w:tc>
          <w:tcPr>
            <w:tcW w:w="567" w:type="dxa"/>
            <w:shd w:val="clear" w:color="auto" w:fill="auto"/>
          </w:tcPr>
          <w:p w14:paraId="1D8648D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D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8D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透明片</w:t>
            </w:r>
          </w:p>
          <w:p w14:paraId="1D8648D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迴紋針</w:t>
            </w:r>
          </w:p>
          <w:p w14:paraId="1D8648D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w:t>
            </w:r>
          </w:p>
        </w:tc>
        <w:tc>
          <w:tcPr>
            <w:tcW w:w="1211" w:type="dxa"/>
            <w:shd w:val="clear" w:color="auto" w:fill="auto"/>
          </w:tcPr>
          <w:p w14:paraId="1D8648D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D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8D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8D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D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習作評量</w:t>
            </w:r>
          </w:p>
        </w:tc>
        <w:tc>
          <w:tcPr>
            <w:tcW w:w="1197" w:type="dxa"/>
            <w:shd w:val="clear" w:color="auto" w:fill="auto"/>
          </w:tcPr>
          <w:p w14:paraId="1D8648DC"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lastRenderedPageBreak/>
              <w:t>【科技教育】</w:t>
            </w:r>
          </w:p>
          <w:p w14:paraId="1D8648DD"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8DE"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14:paraId="1D8648DF"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E0"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E1"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E2"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E3"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E4"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E5"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922" w14:textId="77777777" w:rsidTr="00C36084">
        <w:trPr>
          <w:trHeight w:val="761"/>
        </w:trPr>
        <w:tc>
          <w:tcPr>
            <w:tcW w:w="1536" w:type="dxa"/>
            <w:shd w:val="clear" w:color="auto" w:fill="auto"/>
          </w:tcPr>
          <w:p w14:paraId="1D8648E7"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第十九週</w:t>
            </w:r>
          </w:p>
          <w:p w14:paraId="1D8648E8" w14:textId="1B851BD1"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8E9"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EA"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w:t>
            </w:r>
            <w:r>
              <w:rPr>
                <w:rFonts w:ascii="標楷體" w:eastAsia="標楷體" w:hAnsi="標楷體" w:cs="標楷體" w:hint="eastAsia"/>
                <w:bCs/>
                <w:sz w:val="20"/>
              </w:rPr>
              <w:lastRenderedPageBreak/>
              <w:t>的科學知識、科學概念及探索科學的方法去想像可能發生的事情，以及理解科學事實會有不同的論點、證據或解釋方式。</w:t>
            </w:r>
          </w:p>
          <w:p w14:paraId="1D8648EB"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tc>
        <w:tc>
          <w:tcPr>
            <w:tcW w:w="1846" w:type="dxa"/>
          </w:tcPr>
          <w:p w14:paraId="1D8648E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pe-II-1 能了解一個因素改變可能造成的影響，進而預測活動的大致結果。在教師或教科書的指導或說明下，能了解探究的計畫。</w:t>
            </w:r>
          </w:p>
          <w:p w14:paraId="1D8648ED"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8EE"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pa-II-2 能從得到的資訊或數據，形成解釋、得到解答、解決問題。並能將自己的探究結果和他人的結果</w:t>
            </w:r>
            <w:r>
              <w:rPr>
                <w:rFonts w:ascii="標楷體" w:eastAsia="標楷體" w:hAnsi="標楷體" w:cs="標楷體" w:hint="eastAsia"/>
                <w:sz w:val="20"/>
                <w:szCs w:val="20"/>
              </w:rPr>
              <w:lastRenderedPageBreak/>
              <w:t>（例如：來自老師）相比較，檢查是否相近。</w:t>
            </w:r>
          </w:p>
          <w:p w14:paraId="1D8648EF"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F0"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INe-II-1 自然界的物體、生物、環境間常會相互影響。</w:t>
            </w:r>
          </w:p>
          <w:p w14:paraId="1D8648F1"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磁鐵具有兩極，同極相斥，異極相吸；磁鐵會吸引含鐵的物體。磁力強弱可由吸起含鐵物質數量多寡得知。</w:t>
            </w:r>
          </w:p>
          <w:p w14:paraId="1D8648F2"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tc>
        <w:tc>
          <w:tcPr>
            <w:tcW w:w="2629" w:type="dxa"/>
            <w:shd w:val="clear" w:color="auto" w:fill="auto"/>
          </w:tcPr>
          <w:p w14:paraId="1D8648F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四、磁鐵好好玩</w:t>
            </w:r>
          </w:p>
          <w:p w14:paraId="1D8648F4"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2、磁鐵的祕密</w:t>
            </w:r>
          </w:p>
          <w:p w14:paraId="1D8648F5"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活動一：磁鐵的相吸和相斥</w:t>
            </w:r>
          </w:p>
          <w:p w14:paraId="1D8648F6"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F7"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1.請學生說一說，磁力套圈圈的磁鐵，為什麼可以懸浮而沒有互相吸住呢？</w:t>
            </w:r>
          </w:p>
          <w:p w14:paraId="1D8648F8"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二、觀察實作</w:t>
            </w:r>
          </w:p>
          <w:p w14:paraId="1D8648F9"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1.磁鐵可以吸附鐵製品的力量稱為磁力，磁力除了可以吸附鐵製品，還可以吸引其他的東西嗎？</w:t>
            </w:r>
          </w:p>
          <w:p w14:paraId="1D8648FA" w14:textId="77777777" w:rsidR="00034C5D" w:rsidRDefault="00034C5D">
            <w:pPr>
              <w:spacing w:line="260" w:lineRule="exact"/>
              <w:rPr>
                <w:color w:val="000000"/>
                <w:sz w:val="20"/>
                <w:szCs w:val="20"/>
              </w:rPr>
            </w:pPr>
            <w:r>
              <w:rPr>
                <w:rFonts w:ascii="標楷體" w:eastAsia="標楷體" w:hAnsi="標楷體" w:cs="標楷體" w:hint="eastAsia"/>
                <w:sz w:val="20"/>
                <w:szCs w:val="20"/>
              </w:rPr>
              <w:t>2.從磁力套圈圈和磁鐵收納，可以發現磁鐵有互相排斥和吸引的現象，想一想，這些現象和什麼有關係呢？</w:t>
            </w:r>
          </w:p>
          <w:p w14:paraId="1D8648FB"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三、歸納</w:t>
            </w:r>
          </w:p>
          <w:p w14:paraId="1D8648FC" w14:textId="77777777" w:rsidR="00034C5D" w:rsidRDefault="00034C5D">
            <w:pPr>
              <w:spacing w:line="260" w:lineRule="exact"/>
              <w:rPr>
                <w:color w:val="000000"/>
                <w:sz w:val="20"/>
                <w:szCs w:val="20"/>
              </w:rPr>
            </w:pPr>
            <w:r>
              <w:rPr>
                <w:rFonts w:ascii="標楷體" w:eastAsia="標楷體" w:hAnsi="標楷體" w:cs="標楷體" w:hint="eastAsia"/>
                <w:sz w:val="20"/>
                <w:szCs w:val="20"/>
              </w:rPr>
              <w:t>1.同極相斥，異極相吸。</w:t>
            </w:r>
          </w:p>
          <w:p w14:paraId="1D8648FD" w14:textId="77777777" w:rsidR="00034C5D" w:rsidRDefault="00034C5D">
            <w:pPr>
              <w:spacing w:line="260" w:lineRule="exact"/>
              <w:rPr>
                <w:color w:val="000000"/>
                <w:sz w:val="20"/>
                <w:szCs w:val="20"/>
              </w:rPr>
            </w:pPr>
            <w:r>
              <w:rPr>
                <w:rFonts w:ascii="標楷體" w:eastAsia="標楷體" w:hAnsi="標楷體" w:cs="標楷體" w:hint="eastAsia"/>
                <w:sz w:val="20"/>
                <w:szCs w:val="20"/>
              </w:rPr>
              <w:t>2.閱讀充電站：磁鐵的保存方法。介紹磁鐵正確保存方</w:t>
            </w:r>
            <w:r>
              <w:rPr>
                <w:rFonts w:ascii="標楷體" w:eastAsia="標楷體" w:hAnsi="標楷體" w:cs="標楷體" w:hint="eastAsia"/>
                <w:sz w:val="20"/>
                <w:szCs w:val="20"/>
              </w:rPr>
              <w:lastRenderedPageBreak/>
              <w:t>法，避免磁鐵消磁。</w:t>
            </w:r>
          </w:p>
          <w:p w14:paraId="1D8648FE" w14:textId="77777777" w:rsidR="00034C5D" w:rsidRDefault="00034C5D">
            <w:pPr>
              <w:spacing w:line="260" w:lineRule="exact"/>
              <w:rPr>
                <w:color w:val="000000"/>
                <w:sz w:val="20"/>
                <w:szCs w:val="20"/>
              </w:rPr>
            </w:pPr>
          </w:p>
          <w:p w14:paraId="1D8648FF"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活動二：磁鐵可以指出方向</w:t>
            </w:r>
          </w:p>
          <w:p w14:paraId="1D864900"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901" w14:textId="77777777" w:rsidR="00034C5D" w:rsidRDefault="00034C5D">
            <w:pPr>
              <w:spacing w:line="260" w:lineRule="exact"/>
              <w:rPr>
                <w:color w:val="000000"/>
                <w:sz w:val="20"/>
                <w:szCs w:val="20"/>
              </w:rPr>
            </w:pPr>
            <w:r>
              <w:rPr>
                <w:rFonts w:ascii="標楷體" w:eastAsia="標楷體" w:hAnsi="標楷體" w:cs="標楷體" w:hint="eastAsia"/>
                <w:sz w:val="20"/>
                <w:szCs w:val="20"/>
              </w:rPr>
              <w:t>1.想一想，使用指北針時，為什麼要避免磁鐵靠近指北針？</w:t>
            </w:r>
          </w:p>
          <w:p w14:paraId="1D864902"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2.請學生觀察指北針中間的小磁鐵，提出問題：指北針可以指引方向和中間的磁鐵有關係嗎？</w:t>
            </w:r>
          </w:p>
          <w:p w14:paraId="1D864903" w14:textId="77777777" w:rsidR="00034C5D" w:rsidRDefault="00034C5D">
            <w:pPr>
              <w:spacing w:line="260" w:lineRule="exact"/>
              <w:rPr>
                <w:color w:val="000000"/>
                <w:sz w:val="20"/>
                <w:szCs w:val="20"/>
              </w:rPr>
            </w:pPr>
            <w:r>
              <w:rPr>
                <w:rFonts w:ascii="標楷體" w:eastAsia="標楷體" w:hAnsi="標楷體" w:cs="標楷體" w:hint="eastAsia"/>
                <w:sz w:val="20"/>
                <w:szCs w:val="20"/>
              </w:rPr>
              <w:t>二、實驗設計與操作</w:t>
            </w:r>
          </w:p>
          <w:p w14:paraId="1D864904" w14:textId="77777777" w:rsidR="00034C5D" w:rsidRDefault="00034C5D">
            <w:pPr>
              <w:spacing w:line="260" w:lineRule="exact"/>
              <w:rPr>
                <w:color w:val="000000"/>
                <w:sz w:val="20"/>
                <w:szCs w:val="20"/>
              </w:rPr>
            </w:pPr>
            <w:r>
              <w:rPr>
                <w:rFonts w:ascii="標楷體" w:eastAsia="標楷體" w:hAnsi="標楷體" w:cs="標楷體" w:hint="eastAsia"/>
                <w:sz w:val="20"/>
                <w:szCs w:val="20"/>
              </w:rPr>
              <w:t>1.設計實驗證明磁鐵的磁極可以指引方向。</w:t>
            </w:r>
          </w:p>
          <w:p w14:paraId="1D864905" w14:textId="77777777" w:rsidR="00034C5D" w:rsidRDefault="00034C5D">
            <w:pPr>
              <w:spacing w:line="260" w:lineRule="exact"/>
              <w:rPr>
                <w:color w:val="000000"/>
                <w:sz w:val="20"/>
                <w:szCs w:val="20"/>
              </w:rPr>
            </w:pPr>
            <w:r>
              <w:rPr>
                <w:rFonts w:ascii="標楷體" w:eastAsia="標楷體" w:hAnsi="標楷體" w:cs="標楷體" w:hint="eastAsia"/>
                <w:sz w:val="20"/>
                <w:szCs w:val="20"/>
              </w:rPr>
              <w:t>2.將不同形狀放在塑膠淺盤或保麗龍上，再放在水面上。靜止後觀察磁極的方向，接著轉動盤子，靜止後再觀察磁極的方向。( 提醒學生圓形磁鐵的磁極位置，並思考該如何擺放才能觀察磁極的 方向。)</w:t>
            </w:r>
          </w:p>
          <w:p w14:paraId="1D864906" w14:textId="77777777" w:rsidR="00034C5D" w:rsidRDefault="00034C5D">
            <w:pPr>
              <w:spacing w:line="260" w:lineRule="exact"/>
              <w:rPr>
                <w:color w:val="000000"/>
                <w:sz w:val="20"/>
                <w:szCs w:val="20"/>
              </w:rPr>
            </w:pPr>
            <w:r>
              <w:rPr>
                <w:rFonts w:ascii="標楷體" w:eastAsia="標楷體" w:hAnsi="標楷體" w:cs="標楷體" w:hint="eastAsia"/>
                <w:sz w:val="20"/>
                <w:szCs w:val="20"/>
              </w:rPr>
              <w:t>3.利用指北針確認方向，說說看，磁鐵的磁極靜止時指向什麼方向？想想看，指北針利用磁鐵的哪個特性指引方向？</w:t>
            </w:r>
          </w:p>
          <w:p w14:paraId="1D864907"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三、歸納</w:t>
            </w:r>
          </w:p>
          <w:p w14:paraId="1D864908"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1.磁鐵靜止時，磁極會指向南北方向。指北針利用磁鐵的磁極受到地磁的影響，指向南北方向。</w:t>
            </w:r>
          </w:p>
          <w:p w14:paraId="1D864909" w14:textId="77777777" w:rsidR="00034C5D" w:rsidRDefault="00034C5D">
            <w:pPr>
              <w:spacing w:line="260" w:lineRule="exact"/>
              <w:rPr>
                <w:color w:val="000000"/>
                <w:sz w:val="20"/>
                <w:szCs w:val="20"/>
              </w:rPr>
            </w:pPr>
            <w:r>
              <w:rPr>
                <w:rFonts w:ascii="標楷體" w:eastAsia="標楷體" w:hAnsi="標楷體" w:cs="標楷體" w:hint="eastAsia"/>
                <w:sz w:val="20"/>
                <w:szCs w:val="20"/>
              </w:rPr>
              <w:t>2.閱讀充電站：指北針的原理。了解指北針的指針會指向N、S極和地磁有關。</w:t>
            </w:r>
          </w:p>
        </w:tc>
        <w:tc>
          <w:tcPr>
            <w:tcW w:w="567" w:type="dxa"/>
            <w:shd w:val="clear" w:color="auto" w:fill="auto"/>
          </w:tcPr>
          <w:p w14:paraId="1D86490A"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90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90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w:t>
            </w:r>
          </w:p>
          <w:p w14:paraId="1D86490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p w14:paraId="1D86490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指北針</w:t>
            </w:r>
          </w:p>
          <w:p w14:paraId="1D86490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圓盤或保麗龍</w:t>
            </w:r>
          </w:p>
          <w:p w14:paraId="1D86491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水盆</w:t>
            </w:r>
          </w:p>
          <w:p w14:paraId="1D86491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水</w:t>
            </w:r>
          </w:p>
        </w:tc>
        <w:tc>
          <w:tcPr>
            <w:tcW w:w="1211" w:type="dxa"/>
            <w:shd w:val="clear" w:color="auto" w:fill="auto"/>
          </w:tcPr>
          <w:p w14:paraId="1D86491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91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91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91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91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917"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91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了解平日常見科技產品的用途與運作方式。</w:t>
            </w:r>
          </w:p>
          <w:p w14:paraId="1D86491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91A"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91B"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91C"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91D"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91E"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91F"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920"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921"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959" w14:textId="77777777" w:rsidTr="00C36084">
        <w:trPr>
          <w:trHeight w:val="761"/>
        </w:trPr>
        <w:tc>
          <w:tcPr>
            <w:tcW w:w="1536" w:type="dxa"/>
            <w:shd w:val="clear" w:color="auto" w:fill="auto"/>
          </w:tcPr>
          <w:p w14:paraId="1D864923"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第二十週</w:t>
            </w:r>
          </w:p>
          <w:p w14:paraId="1D864924" w14:textId="1DDF5323" w:rsidR="00034C5D" w:rsidRPr="00477BCA" w:rsidRDefault="00034C5D" w:rsidP="007147A6">
            <w:pPr>
              <w:spacing w:line="260" w:lineRule="exact"/>
              <w:jc w:val="center"/>
              <w:rPr>
                <w:rFonts w:ascii="標楷體" w:eastAsia="標楷體" w:hAnsi="標楷體"/>
              </w:rPr>
            </w:pPr>
          </w:p>
        </w:tc>
        <w:tc>
          <w:tcPr>
            <w:tcW w:w="1227" w:type="dxa"/>
            <w:shd w:val="clear" w:color="auto" w:fill="auto"/>
          </w:tcPr>
          <w:p w14:paraId="1D864925"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926"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927" w14:textId="77777777" w:rsidR="00034C5D" w:rsidRDefault="00034C5D">
            <w:r>
              <w:rPr>
                <w:rFonts w:ascii="標楷體" w:eastAsia="標楷體" w:hAnsi="標楷體" w:cs="標楷體" w:hint="eastAsia"/>
                <w:bCs/>
                <w:sz w:val="20"/>
              </w:rPr>
              <w:t>自-E-A3 具備透過實地操作探究活動探索科學問題的能</w:t>
            </w:r>
            <w:r>
              <w:rPr>
                <w:rFonts w:ascii="標楷體" w:eastAsia="標楷體" w:hAnsi="標楷體" w:cs="標楷體" w:hint="eastAsia"/>
                <w:bCs/>
                <w:sz w:val="20"/>
              </w:rPr>
              <w:lastRenderedPageBreak/>
              <w:t>力，並能初步根據問題特性、資源的有無等因素，規劃簡單步驟，操作適合學習階段的器材儀器、科技設備及資源，進行自然科學實驗。</w:t>
            </w:r>
          </w:p>
        </w:tc>
        <w:tc>
          <w:tcPr>
            <w:tcW w:w="1846" w:type="dxa"/>
          </w:tcPr>
          <w:p w14:paraId="1D86492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pe-II-1 能了解一個因素改變可能造成的影響，進而預測活動的大致結果。在教師或教科書的指導或說明下，能了解探究的計畫。</w:t>
            </w:r>
          </w:p>
          <w:p w14:paraId="1D864929"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92A"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pa-II-2 能從得到的資訊或數據，形成解釋、得到解答、解決問題。並能將自己的探究結果和他人的結果（例如：來自老師）相比較，檢查是否相近。</w:t>
            </w:r>
          </w:p>
          <w:p w14:paraId="1D86492B"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92C"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INe-II-1 自然界的物體、生物、環境間常會相互影響。</w:t>
            </w:r>
          </w:p>
          <w:p w14:paraId="1D86492D"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磁鐵具有兩極，同極相斥，異極相吸；磁鐵會吸引含鐵的物體。磁力強弱可由吸起含鐵物質數量多寡得知。</w:t>
            </w:r>
          </w:p>
          <w:p w14:paraId="1D86492E"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tc>
        <w:tc>
          <w:tcPr>
            <w:tcW w:w="2629" w:type="dxa"/>
            <w:shd w:val="clear" w:color="auto" w:fill="auto"/>
          </w:tcPr>
          <w:p w14:paraId="1D86492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四、磁鐵好好玩</w:t>
            </w:r>
          </w:p>
          <w:p w14:paraId="1D864930"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2、磁鐵的祕密</w:t>
            </w:r>
          </w:p>
          <w:p w14:paraId="1D864931"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活動一：磁鐵加鐵片的作用</w:t>
            </w:r>
          </w:p>
          <w:p w14:paraId="1D864932"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933" w14:textId="77777777" w:rsidR="00034C5D" w:rsidRDefault="00034C5D">
            <w:pPr>
              <w:spacing w:line="260" w:lineRule="exact"/>
              <w:rPr>
                <w:color w:val="000000"/>
                <w:sz w:val="20"/>
                <w:szCs w:val="20"/>
              </w:rPr>
            </w:pPr>
            <w:r>
              <w:rPr>
                <w:rFonts w:ascii="標楷體" w:eastAsia="標楷體" w:hAnsi="標楷體" w:cs="標楷體" w:hint="eastAsia"/>
                <w:sz w:val="20"/>
                <w:szCs w:val="20"/>
              </w:rPr>
              <w:t>1.觀察櫃子門或門擋上的磁鐵，說說看有什麼發現？</w:t>
            </w:r>
          </w:p>
          <w:p w14:paraId="1D864934" w14:textId="77777777" w:rsidR="00034C5D" w:rsidRDefault="00034C5D">
            <w:pPr>
              <w:spacing w:line="260" w:lineRule="exact"/>
              <w:rPr>
                <w:color w:val="000000"/>
                <w:sz w:val="20"/>
                <w:szCs w:val="20"/>
              </w:rPr>
            </w:pPr>
            <w:r>
              <w:rPr>
                <w:rFonts w:ascii="標楷體" w:eastAsia="標楷體" w:hAnsi="標楷體" w:cs="標楷體" w:hint="eastAsia"/>
                <w:sz w:val="20"/>
                <w:szCs w:val="20"/>
              </w:rPr>
              <w:t>2.想一想，磁鐵加上鐵片有什麼作用？</w:t>
            </w:r>
          </w:p>
          <w:p w14:paraId="1D864935" w14:textId="77777777" w:rsidR="00034C5D" w:rsidRDefault="00034C5D">
            <w:pPr>
              <w:spacing w:line="260" w:lineRule="exact"/>
              <w:rPr>
                <w:color w:val="000000"/>
                <w:sz w:val="20"/>
                <w:szCs w:val="20"/>
              </w:rPr>
            </w:pPr>
            <w:r>
              <w:rPr>
                <w:rFonts w:ascii="標楷體" w:eastAsia="標楷體" w:hAnsi="標楷體" w:cs="標楷體" w:hint="eastAsia"/>
                <w:sz w:val="20"/>
                <w:szCs w:val="20"/>
              </w:rPr>
              <w:t>(1)讓學生實際操作發現，磁鐵加鐵片，拉開門的時候感覺門被吸得很緊。提出假設：是不是加鐵片可以讓磁力變強呢？</w:t>
            </w:r>
          </w:p>
          <w:p w14:paraId="1D864936" w14:textId="77777777" w:rsidR="00034C5D" w:rsidRDefault="00034C5D">
            <w:pPr>
              <w:spacing w:line="260" w:lineRule="exact"/>
              <w:rPr>
                <w:color w:val="000000"/>
                <w:sz w:val="20"/>
                <w:szCs w:val="20"/>
              </w:rPr>
            </w:pPr>
            <w:r>
              <w:rPr>
                <w:rFonts w:ascii="標楷體" w:eastAsia="標楷體" w:hAnsi="標楷體" w:cs="標楷體" w:hint="eastAsia"/>
                <w:sz w:val="20"/>
                <w:szCs w:val="20"/>
              </w:rPr>
              <w:t>二、實驗設計與操作</w:t>
            </w:r>
          </w:p>
          <w:p w14:paraId="1D864937" w14:textId="77777777" w:rsidR="00034C5D" w:rsidRDefault="00034C5D">
            <w:pPr>
              <w:spacing w:line="260" w:lineRule="exact"/>
              <w:rPr>
                <w:color w:val="000000"/>
                <w:sz w:val="20"/>
                <w:szCs w:val="20"/>
              </w:rPr>
            </w:pPr>
            <w:r>
              <w:rPr>
                <w:rFonts w:ascii="標楷體" w:eastAsia="標楷體" w:hAnsi="標楷體" w:cs="標楷體" w:hint="eastAsia"/>
                <w:sz w:val="20"/>
                <w:szCs w:val="20"/>
              </w:rPr>
              <w:t>1.引導學生利用磁鐵隔著物品可以吸引鐵製品的特性，設計裝載物品的裝置，再利用畫線或其他方式觀察承載限度，同時選擇相同重量的物品來作測試。</w:t>
            </w:r>
          </w:p>
          <w:p w14:paraId="1D864938" w14:textId="77777777" w:rsidR="00034C5D" w:rsidRDefault="00034C5D">
            <w:pPr>
              <w:spacing w:line="260" w:lineRule="exact"/>
              <w:rPr>
                <w:color w:val="000000"/>
                <w:sz w:val="20"/>
                <w:szCs w:val="20"/>
              </w:rPr>
            </w:pPr>
            <w:r>
              <w:rPr>
                <w:rFonts w:ascii="標楷體" w:eastAsia="標楷體" w:hAnsi="標楷體" w:cs="標楷體" w:hint="eastAsia"/>
                <w:sz w:val="20"/>
                <w:szCs w:val="20"/>
              </w:rPr>
              <w:t>2.依照學生討論出的實驗方法操作實驗，比較磁鐵加鐵片和沒有加鐵片，所能承載的物品數量有什麼不同？</w:t>
            </w:r>
          </w:p>
          <w:p w14:paraId="1D86493A" w14:textId="4F979D1F" w:rsidR="00034C5D" w:rsidRDefault="00034C5D">
            <w:pPr>
              <w:spacing w:line="260" w:lineRule="exact"/>
              <w:rPr>
                <w:color w:val="000000"/>
                <w:sz w:val="20"/>
                <w:szCs w:val="20"/>
              </w:rPr>
            </w:pPr>
            <w:r>
              <w:rPr>
                <w:rFonts w:ascii="標楷體" w:eastAsia="標楷體" w:hAnsi="標楷體" w:cs="標楷體" w:hint="eastAsia"/>
                <w:sz w:val="20"/>
                <w:szCs w:val="20"/>
              </w:rPr>
              <w:t>(1)磁鐵加鐵片可以將磁力集中，增加承載的力量。</w:t>
            </w:r>
          </w:p>
          <w:p w14:paraId="1D86493B"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活動二：磁鐵的特性</w:t>
            </w:r>
          </w:p>
          <w:p w14:paraId="1D86493C" w14:textId="77777777" w:rsidR="00034C5D" w:rsidRDefault="00034C5D">
            <w:pPr>
              <w:spacing w:line="260" w:lineRule="exact"/>
              <w:rPr>
                <w:color w:val="000000"/>
                <w:sz w:val="20"/>
                <w:szCs w:val="20"/>
              </w:rPr>
            </w:pPr>
            <w:r>
              <w:rPr>
                <w:rFonts w:ascii="標楷體" w:eastAsia="標楷體" w:hAnsi="標楷體" w:cs="標楷體" w:hint="eastAsia"/>
                <w:sz w:val="20"/>
                <w:szCs w:val="20"/>
              </w:rPr>
              <w:t>一、討論</w:t>
            </w:r>
          </w:p>
          <w:p w14:paraId="1D86493D"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1.請學生根據前面的實驗結果，說一說，磁鐵有哪些特性？</w:t>
            </w:r>
          </w:p>
          <w:p w14:paraId="1D86493E"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(1)磁鐵的磁力是一種超距力，可以吸引鐵製品，磁鐵間有同極相斥、異極相吸的力量；磁極的磁力最大、可以指引方向；在磁鐵兩旁各</w:t>
            </w:r>
            <w:r>
              <w:rPr>
                <w:rFonts w:ascii="標楷體" w:eastAsia="標楷體" w:hAnsi="標楷體" w:cs="標楷體" w:hint="eastAsia"/>
                <w:sz w:val="20"/>
                <w:szCs w:val="20"/>
              </w:rPr>
              <w:lastRenderedPageBreak/>
              <w:t>加上一塊鐵片，可以將磁力集中，增加承載的力量。</w:t>
            </w:r>
          </w:p>
          <w:p w14:paraId="1D86493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二、歸納與應用</w:t>
            </w:r>
          </w:p>
          <w:p w14:paraId="1D864940" w14:textId="77777777" w:rsidR="00034C5D" w:rsidRDefault="00034C5D">
            <w:pPr>
              <w:spacing w:line="260" w:lineRule="exact"/>
              <w:rPr>
                <w:color w:val="000000"/>
                <w:sz w:val="20"/>
                <w:szCs w:val="20"/>
              </w:rPr>
            </w:pPr>
            <w:r>
              <w:rPr>
                <w:rFonts w:ascii="標楷體" w:eastAsia="標楷體" w:hAnsi="標楷體" w:cs="標楷體" w:hint="eastAsia"/>
                <w:sz w:val="20"/>
                <w:szCs w:val="20"/>
              </w:rPr>
              <w:t>1.將不同形狀的磁鐵放在圓盤上轉動，靜止時都會指向同一個方向，表示磁鐵可用來指引方向，例如 : 指北針就是利用磁鐵的這項性質製作而成。</w:t>
            </w:r>
          </w:p>
          <w:p w14:paraId="6C1C884F" w14:textId="77777777" w:rsidR="00034C5D" w:rsidRDefault="00034C5D">
            <w:pPr>
              <w:spacing w:line="260" w:lineRule="exact"/>
              <w:rPr>
                <w:rFonts w:ascii="標楷體" w:eastAsia="標楷體" w:hAnsi="標楷體" w:cs="標楷體" w:hint="eastAsia"/>
                <w:sz w:val="20"/>
                <w:szCs w:val="20"/>
              </w:rPr>
            </w:pPr>
            <w:r>
              <w:rPr>
                <w:rFonts w:ascii="標楷體" w:eastAsia="標楷體" w:hAnsi="標楷體" w:cs="標楷體" w:hint="eastAsia"/>
                <w:sz w:val="20"/>
                <w:szCs w:val="20"/>
              </w:rPr>
              <w:t>2.磁鐵旁附加鐵片是為了增加承載的力量，例如 : 門擋、鉛筆盒等。</w:t>
            </w:r>
          </w:p>
          <w:p w14:paraId="1DA640DA" w14:textId="77777777" w:rsidR="00740BDD" w:rsidRDefault="00740BDD" w:rsidP="00740BDD">
            <w:pPr>
              <w:spacing w:line="260" w:lineRule="exact"/>
              <w:rPr>
                <w:color w:val="000000"/>
                <w:sz w:val="20"/>
                <w:szCs w:val="20"/>
              </w:rPr>
            </w:pPr>
            <w:r>
              <w:rPr>
                <w:rFonts w:ascii="標楷體" w:eastAsia="標楷體" w:hAnsi="標楷體" w:cs="標楷體" w:hint="eastAsia"/>
                <w:bCs/>
                <w:sz w:val="20"/>
                <w:szCs w:val="20"/>
              </w:rPr>
              <w:t>四、磁鐵好好玩</w:t>
            </w:r>
          </w:p>
          <w:p w14:paraId="0E12B24E" w14:textId="77777777" w:rsidR="00740BDD" w:rsidRDefault="00740BDD" w:rsidP="00740BDD">
            <w:pPr>
              <w:spacing w:line="260" w:lineRule="exact"/>
              <w:rPr>
                <w:color w:val="000000"/>
                <w:sz w:val="20"/>
                <w:szCs w:val="20"/>
              </w:rPr>
            </w:pPr>
            <w:r>
              <w:rPr>
                <w:rFonts w:ascii="標楷體" w:eastAsia="標楷體" w:hAnsi="標楷體" w:cs="標楷體" w:hint="eastAsia"/>
                <w:bCs/>
                <w:sz w:val="20"/>
                <w:szCs w:val="20"/>
              </w:rPr>
              <w:t>3、磁鐵在生活中的應用</w:t>
            </w:r>
          </w:p>
          <w:p w14:paraId="7E4F1C45"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活動一：磁鐵在生活中的應用</w:t>
            </w:r>
          </w:p>
          <w:p w14:paraId="3BFC7D46"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一、引起動機</w:t>
            </w:r>
          </w:p>
          <w:p w14:paraId="605ECA28"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1.磁鐵在生活中的應用很廣泛，想一想，你曾經在哪些地方看過磁鐵的應用？它們應用了磁鐵的什麼特性呢？</w:t>
            </w:r>
          </w:p>
          <w:p w14:paraId="2F7E57AB"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二、觀察實作</w:t>
            </w:r>
          </w:p>
          <w:p w14:paraId="1CF60D9F"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1.想一想，除了玩具，生活中有哪些地方應用到磁鐵？</w:t>
            </w:r>
          </w:p>
          <w:p w14:paraId="26753FB7"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三、討論</w:t>
            </w:r>
          </w:p>
          <w:p w14:paraId="7B1A16BC"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1.說說看，它們應用了磁鐵的哪些特性？</w:t>
            </w:r>
          </w:p>
          <w:p w14:paraId="32E72089"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2.磁鐵在生活中有許多應用，說說看磁鐵是怎麼發現的？未來還有什麼發展？</w:t>
            </w:r>
          </w:p>
          <w:p w14:paraId="67D7F35F"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3.閱讀文章「磁鐵哪裡來？」，並讓學生發揮創意自由發表。</w:t>
            </w:r>
          </w:p>
          <w:p w14:paraId="62A067EA" w14:textId="77777777" w:rsidR="00740BDD" w:rsidRDefault="00740BDD" w:rsidP="00740BDD">
            <w:pPr>
              <w:spacing w:line="260" w:lineRule="exact"/>
              <w:rPr>
                <w:color w:val="000000"/>
                <w:sz w:val="20"/>
                <w:szCs w:val="20"/>
              </w:rPr>
            </w:pPr>
            <w:r>
              <w:rPr>
                <w:rFonts w:ascii="標楷體" w:eastAsia="標楷體" w:hAnsi="標楷體" w:cs="標楷體" w:hint="eastAsia"/>
                <w:sz w:val="20"/>
                <w:szCs w:val="20"/>
              </w:rPr>
              <w:t>四、歸納</w:t>
            </w:r>
          </w:p>
          <w:p w14:paraId="1D864941" w14:textId="3EBF6522" w:rsidR="00740BDD" w:rsidRPr="00740BDD" w:rsidRDefault="00740BDD" w:rsidP="00740BDD">
            <w:pPr>
              <w:spacing w:line="260" w:lineRule="exact"/>
              <w:rPr>
                <w:color w:val="000000"/>
                <w:sz w:val="20"/>
                <w:szCs w:val="20"/>
              </w:rPr>
            </w:pPr>
            <w:r>
              <w:rPr>
                <w:rFonts w:ascii="標楷體" w:eastAsia="標楷體" w:hAnsi="標楷體" w:cs="標楷體" w:hint="eastAsia"/>
                <w:sz w:val="20"/>
                <w:szCs w:val="20"/>
              </w:rPr>
              <w:t>1.磁鐵具有磁力可以吸引鐵製品、磁力是一種超距力、</w:t>
            </w:r>
            <w:r>
              <w:rPr>
                <w:rFonts w:ascii="標楷體" w:eastAsia="標楷體" w:hAnsi="標楷體" w:cs="標楷體" w:hint="eastAsia"/>
                <w:sz w:val="20"/>
                <w:szCs w:val="20"/>
              </w:rPr>
              <w:lastRenderedPageBreak/>
              <w:t>磁極的磁力最大、可以指引方向、同極相斥異極相吸、在磁鐵兩旁加鐵片可以集中磁力，增加承載的力量。生活中我們會利用磁鐵讓生活便利，隨著科技的發展，磁鐵的應用也越來越多、越來越廣。</w:t>
            </w:r>
          </w:p>
        </w:tc>
        <w:tc>
          <w:tcPr>
            <w:tcW w:w="567" w:type="dxa"/>
            <w:shd w:val="clear" w:color="auto" w:fill="auto"/>
          </w:tcPr>
          <w:p w14:paraId="1D86494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94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94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磁鐵有加鐵片的置物盒或鉛筆盒</w:t>
            </w:r>
          </w:p>
          <w:p w14:paraId="1D86494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w:t>
            </w:r>
          </w:p>
          <w:p w14:paraId="1D86494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鐵片</w:t>
            </w:r>
          </w:p>
          <w:p w14:paraId="1D86494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磁鐵玩具或用品</w:t>
            </w:r>
          </w:p>
          <w:p w14:paraId="1D86494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94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94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94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94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94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94E"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94F"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了解平日常見科技產品的用途與運作方式。</w:t>
            </w:r>
          </w:p>
          <w:p w14:paraId="1D864950"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951"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952"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953"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954"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955"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956"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957"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958"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bl>
    <w:p w14:paraId="49878BE4" w14:textId="77777777" w:rsidR="00B61D8C" w:rsidRDefault="00B61D8C" w:rsidP="00C77D4E">
      <w:pPr>
        <w:jc w:val="center"/>
        <w:rPr>
          <w:rFonts w:ascii="標楷體" w:eastAsia="標楷體" w:hAnsi="標楷體" w:cs="標楷體" w:hint="eastAsia"/>
          <w:b/>
          <w:sz w:val="28"/>
          <w:szCs w:val="28"/>
        </w:rPr>
      </w:pPr>
    </w:p>
    <w:p w14:paraId="06738AF4" w14:textId="77777777" w:rsidR="00740BDD" w:rsidRDefault="00740BDD" w:rsidP="00C77D4E">
      <w:pPr>
        <w:jc w:val="center"/>
        <w:rPr>
          <w:rFonts w:ascii="標楷體" w:eastAsia="標楷體" w:hAnsi="標楷體" w:cs="標楷體" w:hint="eastAsia"/>
          <w:b/>
          <w:sz w:val="28"/>
          <w:szCs w:val="28"/>
        </w:rPr>
      </w:pPr>
    </w:p>
    <w:p w14:paraId="19A65A35" w14:textId="77777777" w:rsidR="00740BDD" w:rsidRDefault="00740BDD" w:rsidP="00C77D4E">
      <w:pPr>
        <w:jc w:val="center"/>
        <w:rPr>
          <w:rFonts w:ascii="標楷體" w:eastAsia="標楷體" w:hAnsi="標楷體" w:cs="標楷體"/>
          <w:b/>
          <w:sz w:val="28"/>
          <w:szCs w:val="28"/>
        </w:rPr>
      </w:pPr>
    </w:p>
    <w:p w14:paraId="7973568E" w14:textId="77777777" w:rsidR="00B61D8C" w:rsidRDefault="00B61D8C" w:rsidP="00C77D4E">
      <w:pPr>
        <w:jc w:val="center"/>
        <w:rPr>
          <w:rFonts w:ascii="標楷體" w:eastAsia="標楷體" w:hAnsi="標楷體" w:cs="標楷體"/>
          <w:b/>
          <w:sz w:val="28"/>
          <w:szCs w:val="28"/>
        </w:rPr>
      </w:pPr>
    </w:p>
    <w:p w14:paraId="384F727A" w14:textId="77777777" w:rsidR="00B61D8C" w:rsidRDefault="00B61D8C" w:rsidP="00C77D4E">
      <w:pPr>
        <w:jc w:val="center"/>
        <w:rPr>
          <w:rFonts w:ascii="標楷體" w:eastAsia="標楷體" w:hAnsi="標楷體" w:cs="標楷體"/>
          <w:b/>
          <w:sz w:val="28"/>
          <w:szCs w:val="28"/>
        </w:rPr>
      </w:pPr>
    </w:p>
    <w:p w14:paraId="7E9D0236" w14:textId="77777777" w:rsidR="00B61D8C" w:rsidRDefault="00B61D8C" w:rsidP="00C77D4E">
      <w:pPr>
        <w:jc w:val="center"/>
        <w:rPr>
          <w:rFonts w:ascii="標楷體" w:eastAsia="標楷體" w:hAnsi="標楷體" w:cs="標楷體"/>
          <w:b/>
          <w:sz w:val="28"/>
          <w:szCs w:val="28"/>
        </w:rPr>
      </w:pPr>
    </w:p>
    <w:p w14:paraId="64EC17DD" w14:textId="77777777" w:rsidR="00B61D8C" w:rsidRDefault="00B61D8C" w:rsidP="00C77D4E">
      <w:pPr>
        <w:jc w:val="center"/>
        <w:rPr>
          <w:rFonts w:ascii="標楷體" w:eastAsia="標楷體" w:hAnsi="標楷體" w:cs="標楷體"/>
          <w:b/>
          <w:sz w:val="28"/>
          <w:szCs w:val="28"/>
        </w:rPr>
      </w:pPr>
    </w:p>
    <w:p w14:paraId="052F3349" w14:textId="77777777" w:rsidR="00B61D8C" w:rsidRDefault="00B61D8C" w:rsidP="00C77D4E">
      <w:pPr>
        <w:jc w:val="center"/>
        <w:rPr>
          <w:rFonts w:ascii="標楷體" w:eastAsia="標楷體" w:hAnsi="標楷體" w:cs="標楷體"/>
          <w:b/>
          <w:sz w:val="28"/>
          <w:szCs w:val="28"/>
        </w:rPr>
      </w:pPr>
    </w:p>
    <w:p w14:paraId="6E469812" w14:textId="77777777" w:rsidR="00B61D8C" w:rsidRDefault="00B61D8C" w:rsidP="00C77D4E">
      <w:pPr>
        <w:jc w:val="center"/>
        <w:rPr>
          <w:rFonts w:ascii="標楷體" w:eastAsia="標楷體" w:hAnsi="標楷體" w:cs="標楷體"/>
          <w:b/>
          <w:sz w:val="28"/>
          <w:szCs w:val="28"/>
        </w:rPr>
      </w:pPr>
    </w:p>
    <w:p w14:paraId="5F08571D" w14:textId="77777777" w:rsidR="00B61D8C" w:rsidRDefault="00B61D8C" w:rsidP="00C77D4E">
      <w:pPr>
        <w:jc w:val="center"/>
        <w:rPr>
          <w:rFonts w:ascii="標楷體" w:eastAsia="標楷體" w:hAnsi="標楷體" w:cs="標楷體"/>
          <w:b/>
          <w:sz w:val="28"/>
          <w:szCs w:val="28"/>
        </w:rPr>
      </w:pPr>
    </w:p>
    <w:p w14:paraId="30F19AFB" w14:textId="77777777" w:rsidR="00B61D8C" w:rsidRDefault="00B61D8C" w:rsidP="00C77D4E">
      <w:pPr>
        <w:jc w:val="center"/>
        <w:rPr>
          <w:rFonts w:ascii="標楷體" w:eastAsia="標楷體" w:hAnsi="標楷體" w:cs="標楷體"/>
          <w:b/>
          <w:sz w:val="28"/>
          <w:szCs w:val="28"/>
        </w:rPr>
      </w:pPr>
    </w:p>
    <w:p w14:paraId="2C5CBDC2" w14:textId="77777777" w:rsidR="00B61D8C" w:rsidRDefault="00B61D8C" w:rsidP="00C77D4E">
      <w:pPr>
        <w:jc w:val="center"/>
        <w:rPr>
          <w:rFonts w:ascii="標楷體" w:eastAsia="標楷體" w:hAnsi="標楷體" w:cs="標楷體"/>
          <w:b/>
          <w:sz w:val="28"/>
          <w:szCs w:val="28"/>
        </w:rPr>
      </w:pPr>
    </w:p>
    <w:p w14:paraId="0036C74D" w14:textId="77777777" w:rsidR="00B61D8C" w:rsidRDefault="00B61D8C" w:rsidP="00C77D4E">
      <w:pPr>
        <w:jc w:val="center"/>
        <w:rPr>
          <w:rFonts w:ascii="標楷體" w:eastAsia="標楷體" w:hAnsi="標楷體" w:cs="標楷體"/>
          <w:b/>
          <w:sz w:val="28"/>
          <w:szCs w:val="28"/>
        </w:rPr>
      </w:pPr>
    </w:p>
    <w:p w14:paraId="227FA317" w14:textId="77777777" w:rsidR="00B61D8C" w:rsidRDefault="00B61D8C" w:rsidP="00C77D4E">
      <w:pPr>
        <w:jc w:val="center"/>
        <w:rPr>
          <w:rFonts w:ascii="標楷體" w:eastAsia="標楷體" w:hAnsi="標楷體" w:cs="標楷體"/>
          <w:b/>
          <w:sz w:val="28"/>
          <w:szCs w:val="28"/>
        </w:rPr>
      </w:pPr>
    </w:p>
    <w:p w14:paraId="44B721CF" w14:textId="77777777" w:rsidR="00B61D8C" w:rsidRDefault="00B61D8C" w:rsidP="00C77D4E">
      <w:pPr>
        <w:jc w:val="center"/>
        <w:rPr>
          <w:rFonts w:ascii="標楷體" w:eastAsia="標楷體" w:hAnsi="標楷體" w:cs="標楷體"/>
          <w:b/>
          <w:sz w:val="28"/>
          <w:szCs w:val="28"/>
        </w:rPr>
      </w:pPr>
    </w:p>
    <w:p w14:paraId="4315FF1E" w14:textId="77777777" w:rsidR="00B61D8C" w:rsidRDefault="00B61D8C" w:rsidP="00C77D4E">
      <w:pPr>
        <w:jc w:val="center"/>
        <w:rPr>
          <w:rFonts w:ascii="標楷體" w:eastAsia="標楷體" w:hAnsi="標楷體" w:cs="標楷體"/>
          <w:b/>
          <w:sz w:val="28"/>
          <w:szCs w:val="28"/>
        </w:rPr>
      </w:pPr>
    </w:p>
    <w:p w14:paraId="2B22F4F5" w14:textId="77777777" w:rsidR="00B61D8C" w:rsidRDefault="00B61D8C" w:rsidP="00C77D4E">
      <w:pPr>
        <w:jc w:val="center"/>
        <w:rPr>
          <w:rFonts w:ascii="標楷體" w:eastAsia="標楷體" w:hAnsi="標楷體" w:cs="標楷體"/>
          <w:b/>
          <w:sz w:val="28"/>
          <w:szCs w:val="28"/>
        </w:rPr>
      </w:pPr>
    </w:p>
    <w:p w14:paraId="0FAB5993" w14:textId="77777777" w:rsidR="00B61D8C" w:rsidRDefault="00B61D8C" w:rsidP="00C77D4E">
      <w:pPr>
        <w:jc w:val="center"/>
        <w:rPr>
          <w:rFonts w:ascii="標楷體" w:eastAsia="標楷體" w:hAnsi="標楷體" w:cs="標楷體"/>
          <w:b/>
          <w:sz w:val="28"/>
          <w:szCs w:val="28"/>
        </w:rPr>
      </w:pPr>
    </w:p>
    <w:p w14:paraId="5685DB4D" w14:textId="77777777" w:rsidR="00B61D8C" w:rsidRDefault="00B61D8C" w:rsidP="00C77D4E">
      <w:pPr>
        <w:jc w:val="center"/>
        <w:rPr>
          <w:rFonts w:ascii="標楷體" w:eastAsia="標楷體" w:hAnsi="標楷體" w:cs="標楷體"/>
          <w:b/>
          <w:sz w:val="28"/>
          <w:szCs w:val="28"/>
        </w:rPr>
      </w:pPr>
    </w:p>
    <w:p w14:paraId="3B5086E7" w14:textId="77777777" w:rsidR="00B61D8C" w:rsidRDefault="00B61D8C" w:rsidP="00C77D4E">
      <w:pPr>
        <w:jc w:val="center"/>
        <w:rPr>
          <w:rFonts w:ascii="標楷體" w:eastAsia="標楷體" w:hAnsi="標楷體" w:cs="標楷體"/>
          <w:b/>
          <w:sz w:val="28"/>
          <w:szCs w:val="28"/>
        </w:rPr>
      </w:pPr>
    </w:p>
    <w:p w14:paraId="7DFCBE74" w14:textId="1D0562B2" w:rsidR="00C77D4E" w:rsidRPr="0040055C" w:rsidRDefault="00C77D4E" w:rsidP="00C77D4E">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3</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三年級教學群</w:t>
      </w:r>
      <w:r w:rsidRPr="001E290D">
        <w:rPr>
          <w:rFonts w:ascii="標楷體" w:eastAsia="標楷體" w:hAnsi="標楷體" w:cs="標楷體" w:hint="eastAsia"/>
          <w:b/>
          <w:sz w:val="28"/>
          <w:szCs w:val="28"/>
          <w:u w:val="single"/>
        </w:rPr>
        <w:t>＿＿</w:t>
      </w:r>
    </w:p>
    <w:p w14:paraId="64237142" w14:textId="64F617A7" w:rsidR="00C77D4E" w:rsidRPr="00B61D8C" w:rsidRDefault="00B61D8C" w:rsidP="00B61D8C">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C77D4E" w:rsidRPr="00B61D8C">
        <w:rPr>
          <w:rFonts w:ascii="標楷體" w:eastAsia="標楷體" w:hAnsi="標楷體" w:hint="eastAsia"/>
          <w:b/>
          <w:color w:val="000000"/>
        </w:rPr>
        <w:t>課</w:t>
      </w:r>
      <w:r w:rsidR="00C77D4E" w:rsidRPr="00B61D8C">
        <w:rPr>
          <w:rFonts w:ascii="標楷體" w:eastAsia="標楷體" w:hAnsi="標楷體"/>
          <w:b/>
          <w:color w:val="000000"/>
        </w:rPr>
        <w:t>程類別：</w:t>
      </w:r>
    </w:p>
    <w:p w14:paraId="3EBCDA67" w14:textId="77777777" w:rsidR="00C77D4E" w:rsidRPr="006135C0" w:rsidRDefault="00C77D4E" w:rsidP="00C77D4E">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14:paraId="6E136AB2" w14:textId="77777777" w:rsidR="00C77D4E" w:rsidRPr="006135C0" w:rsidRDefault="00C77D4E" w:rsidP="00C77D4E">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14:paraId="79F1213A" w14:textId="41D277FE" w:rsidR="00C77D4E" w:rsidRPr="00B61D8C" w:rsidRDefault="00B61D8C" w:rsidP="00B61D8C">
      <w:pPr>
        <w:spacing w:afterLines="100" w:after="240" w:line="400" w:lineRule="exact"/>
        <w:jc w:val="both"/>
        <w:rPr>
          <w:rFonts w:ascii="標楷體" w:eastAsia="標楷體" w:hAnsi="標楷體"/>
          <w:b/>
          <w:color w:val="000000"/>
        </w:rPr>
      </w:pPr>
      <w:r>
        <w:rPr>
          <w:rFonts w:ascii="標楷體" w:eastAsia="標楷體" w:hAnsi="標楷體" w:hint="eastAsia"/>
          <w:b/>
          <w:color w:val="000000"/>
        </w:rPr>
        <w:t>二、</w:t>
      </w:r>
      <w:r w:rsidR="00C77D4E" w:rsidRPr="00B61D8C">
        <w:rPr>
          <w:rFonts w:ascii="標楷體" w:eastAsia="標楷體" w:hAnsi="標楷體" w:hint="eastAsia"/>
          <w:b/>
          <w:color w:val="000000"/>
        </w:rPr>
        <w:t>學習節數：</w:t>
      </w:r>
      <w:r w:rsidR="00C77D4E" w:rsidRPr="00B61D8C">
        <w:rPr>
          <w:rFonts w:ascii="標楷體" w:eastAsia="標楷體" w:hAnsi="標楷體" w:hint="eastAsia"/>
          <w:color w:val="000000"/>
        </w:rPr>
        <w:t>每週（3）節，</w:t>
      </w:r>
      <w:r w:rsidR="00C77D4E" w:rsidRPr="00B61D8C">
        <w:rPr>
          <w:rFonts w:eastAsia="標楷體" w:hint="eastAsia"/>
          <w:color w:val="000000"/>
        </w:rPr>
        <w:t>實施</w:t>
      </w:r>
      <w:r w:rsidR="00C77D4E" w:rsidRPr="00B61D8C">
        <w:rPr>
          <w:rFonts w:ascii="標楷體" w:eastAsia="標楷體" w:hAnsi="標楷體" w:hint="eastAsia"/>
          <w:color w:val="000000"/>
        </w:rPr>
        <w:t>(20</w:t>
      </w:r>
      <w:r w:rsidR="00C77D4E" w:rsidRPr="00B61D8C">
        <w:rPr>
          <w:rFonts w:ascii="標楷體" w:eastAsia="標楷體" w:hAnsi="標楷體"/>
          <w:color w:val="000000"/>
        </w:rPr>
        <w:t>)</w:t>
      </w:r>
      <w:r w:rsidR="00C77D4E" w:rsidRPr="00B61D8C">
        <w:rPr>
          <w:rFonts w:eastAsia="標楷體" w:hint="eastAsia"/>
          <w:color w:val="000000"/>
        </w:rPr>
        <w:t>週，共（</w:t>
      </w:r>
      <w:r w:rsidR="00C77D4E" w:rsidRPr="00B61D8C">
        <w:rPr>
          <w:rFonts w:eastAsia="標楷體" w:hint="eastAsia"/>
          <w:color w:val="000000"/>
        </w:rPr>
        <w:t>60</w:t>
      </w:r>
      <w:r w:rsidR="00C77D4E" w:rsidRPr="00B61D8C">
        <w:rPr>
          <w:rFonts w:eastAsia="標楷體" w:hint="eastAsia"/>
          <w:color w:val="000000"/>
        </w:rPr>
        <w:t>）節。</w:t>
      </w:r>
    </w:p>
    <w:p w14:paraId="3294A3EF" w14:textId="6BB0ACD5" w:rsidR="00C77D4E" w:rsidRPr="00B61D8C" w:rsidRDefault="00B61D8C" w:rsidP="00B61D8C">
      <w:pPr>
        <w:spacing w:afterLines="100" w:after="240" w:line="400" w:lineRule="exact"/>
        <w:jc w:val="both"/>
        <w:rPr>
          <w:rFonts w:eastAsia="標楷體"/>
          <w:b/>
        </w:rPr>
      </w:pPr>
      <w:r>
        <w:rPr>
          <w:rFonts w:eastAsia="標楷體" w:hint="eastAsia"/>
          <w:b/>
        </w:rPr>
        <w:t>三、</w:t>
      </w:r>
      <w:r w:rsidR="00C77D4E" w:rsidRPr="00B61D8C">
        <w:rPr>
          <w:rFonts w:eastAsia="標楷體" w:hint="eastAsia"/>
          <w:b/>
        </w:rPr>
        <w:t>素養導</w:t>
      </w:r>
      <w:r w:rsidR="00C77D4E" w:rsidRPr="00B61D8C">
        <w:rPr>
          <w:rFonts w:eastAsia="標楷體"/>
          <w:b/>
        </w:rPr>
        <w:t>向</w:t>
      </w:r>
      <w:r w:rsidR="00C77D4E" w:rsidRPr="00B61D8C">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C77D4E" w:rsidRPr="00B42D56" w14:paraId="1EE14173" w14:textId="77777777" w:rsidTr="00ED128E">
        <w:trPr>
          <w:trHeight w:val="465"/>
        </w:trPr>
        <w:tc>
          <w:tcPr>
            <w:tcW w:w="1526" w:type="dxa"/>
            <w:vMerge w:val="restart"/>
            <w:shd w:val="clear" w:color="auto" w:fill="auto"/>
            <w:vAlign w:val="center"/>
          </w:tcPr>
          <w:p w14:paraId="0B61D707"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14:paraId="4382DACB"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14:paraId="0E1080E1" w14:textId="77777777" w:rsidR="00C77D4E" w:rsidRPr="00B42D56" w:rsidRDefault="00C77D4E" w:rsidP="00ED128E">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14:paraId="2A2CF721" w14:textId="77777777" w:rsidR="00C77D4E" w:rsidRPr="00B42D56" w:rsidRDefault="00C77D4E" w:rsidP="00ED128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14:paraId="1A117A18"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14:paraId="2B859AAD"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14:paraId="3F8B9BEA"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教學</w:t>
            </w:r>
          </w:p>
          <w:p w14:paraId="69E93B45"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14:paraId="3393A90C"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14:paraId="42C9092D"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14:paraId="3571D8B1"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14:paraId="6B92D3DE" w14:textId="77777777" w:rsidR="00C77D4E" w:rsidRPr="00B42D56" w:rsidRDefault="00C77D4E" w:rsidP="00ED128E">
            <w:pPr>
              <w:jc w:val="center"/>
              <w:rPr>
                <w:rFonts w:eastAsia="標楷體"/>
                <w:color w:val="000000"/>
              </w:rPr>
            </w:pPr>
            <w:r w:rsidRPr="00B42D56">
              <w:rPr>
                <w:rFonts w:eastAsia="標楷體" w:hint="eastAsia"/>
                <w:color w:val="000000"/>
              </w:rPr>
              <w:t>備註</w:t>
            </w:r>
          </w:p>
          <w:p w14:paraId="7AD6D61E" w14:textId="77777777" w:rsidR="00C77D4E" w:rsidRPr="00B42D56" w:rsidRDefault="00C77D4E" w:rsidP="00ED128E">
            <w:pPr>
              <w:jc w:val="center"/>
              <w:rPr>
                <w:rFonts w:eastAsia="標楷體"/>
                <w:color w:val="000000"/>
              </w:rPr>
            </w:pPr>
            <w:r w:rsidRPr="00B42D56">
              <w:rPr>
                <w:rFonts w:ascii="標楷體" w:eastAsia="標楷體" w:hAnsi="標楷體" w:cs="Arial"/>
                <w:kern w:val="0"/>
              </w:rPr>
              <w:t>(如協同方式/申請經費)</w:t>
            </w:r>
          </w:p>
        </w:tc>
      </w:tr>
      <w:tr w:rsidR="00C77D4E" w:rsidRPr="00B42D56" w14:paraId="74EABFCE" w14:textId="77777777" w:rsidTr="00ED128E">
        <w:trPr>
          <w:trHeight w:val="457"/>
        </w:trPr>
        <w:tc>
          <w:tcPr>
            <w:tcW w:w="1526" w:type="dxa"/>
            <w:vMerge/>
            <w:shd w:val="clear" w:color="auto" w:fill="auto"/>
            <w:vAlign w:val="center"/>
          </w:tcPr>
          <w:p w14:paraId="429898B1" w14:textId="77777777" w:rsidR="00C77D4E" w:rsidRPr="00B42D56" w:rsidRDefault="00C77D4E" w:rsidP="00ED128E">
            <w:pPr>
              <w:adjustRightInd w:val="0"/>
              <w:snapToGrid w:val="0"/>
              <w:spacing w:line="240" w:lineRule="atLeast"/>
              <w:jc w:val="center"/>
              <w:rPr>
                <w:rFonts w:eastAsia="標楷體"/>
                <w:color w:val="000000"/>
              </w:rPr>
            </w:pPr>
          </w:p>
        </w:tc>
        <w:tc>
          <w:tcPr>
            <w:tcW w:w="1228" w:type="dxa"/>
            <w:vMerge/>
            <w:shd w:val="clear" w:color="auto" w:fill="auto"/>
            <w:vAlign w:val="center"/>
          </w:tcPr>
          <w:p w14:paraId="732695D0" w14:textId="77777777" w:rsidR="00C77D4E" w:rsidRPr="00B42D56" w:rsidRDefault="00C77D4E" w:rsidP="00ED128E">
            <w:pPr>
              <w:adjustRightInd w:val="0"/>
              <w:snapToGrid w:val="0"/>
              <w:spacing w:line="240" w:lineRule="atLeast"/>
              <w:jc w:val="center"/>
              <w:rPr>
                <w:rFonts w:eastAsia="標楷體"/>
                <w:color w:val="000000"/>
              </w:rPr>
            </w:pPr>
          </w:p>
        </w:tc>
        <w:tc>
          <w:tcPr>
            <w:tcW w:w="1848" w:type="dxa"/>
            <w:vAlign w:val="center"/>
          </w:tcPr>
          <w:p w14:paraId="2A4E52C3" w14:textId="77777777" w:rsidR="00C77D4E" w:rsidRPr="00792C2A" w:rsidRDefault="00C77D4E" w:rsidP="00ED128E">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14:paraId="19C9C29B" w14:textId="77777777" w:rsidR="00C77D4E" w:rsidRPr="00792C2A" w:rsidRDefault="00C77D4E" w:rsidP="00ED128E">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14:paraId="6C3B7DE3" w14:textId="77777777" w:rsidR="00C77D4E" w:rsidRPr="00B42D56" w:rsidRDefault="00C77D4E" w:rsidP="00ED128E">
            <w:pPr>
              <w:adjustRightInd w:val="0"/>
              <w:snapToGrid w:val="0"/>
              <w:spacing w:line="240" w:lineRule="atLeast"/>
              <w:jc w:val="center"/>
              <w:rPr>
                <w:rFonts w:eastAsia="標楷體"/>
              </w:rPr>
            </w:pPr>
          </w:p>
        </w:tc>
        <w:tc>
          <w:tcPr>
            <w:tcW w:w="567" w:type="dxa"/>
            <w:vMerge/>
            <w:shd w:val="clear" w:color="auto" w:fill="auto"/>
            <w:vAlign w:val="center"/>
          </w:tcPr>
          <w:p w14:paraId="4159558A" w14:textId="77777777" w:rsidR="00C77D4E" w:rsidRPr="00B42D56" w:rsidRDefault="00C77D4E" w:rsidP="00ED128E">
            <w:pPr>
              <w:adjustRightInd w:val="0"/>
              <w:snapToGrid w:val="0"/>
              <w:spacing w:line="240" w:lineRule="atLeast"/>
              <w:jc w:val="center"/>
              <w:rPr>
                <w:rFonts w:eastAsia="標楷體"/>
                <w:color w:val="000000"/>
              </w:rPr>
            </w:pPr>
          </w:p>
        </w:tc>
        <w:tc>
          <w:tcPr>
            <w:tcW w:w="992" w:type="dxa"/>
            <w:vMerge/>
            <w:shd w:val="clear" w:color="auto" w:fill="auto"/>
            <w:vAlign w:val="center"/>
          </w:tcPr>
          <w:p w14:paraId="1B337483" w14:textId="77777777" w:rsidR="00C77D4E" w:rsidRPr="00B42D56" w:rsidRDefault="00C77D4E" w:rsidP="00ED128E">
            <w:pPr>
              <w:adjustRightInd w:val="0"/>
              <w:snapToGrid w:val="0"/>
              <w:spacing w:line="240" w:lineRule="atLeast"/>
              <w:jc w:val="center"/>
              <w:rPr>
                <w:rFonts w:eastAsia="標楷體"/>
                <w:color w:val="000000"/>
              </w:rPr>
            </w:pPr>
          </w:p>
        </w:tc>
        <w:tc>
          <w:tcPr>
            <w:tcW w:w="1212" w:type="dxa"/>
            <w:vMerge/>
            <w:shd w:val="clear" w:color="auto" w:fill="auto"/>
            <w:vAlign w:val="center"/>
          </w:tcPr>
          <w:p w14:paraId="20099637" w14:textId="77777777" w:rsidR="00C77D4E" w:rsidRPr="00B42D56" w:rsidRDefault="00C77D4E" w:rsidP="00ED128E">
            <w:pPr>
              <w:adjustRightInd w:val="0"/>
              <w:snapToGrid w:val="0"/>
              <w:spacing w:line="240" w:lineRule="atLeast"/>
              <w:jc w:val="center"/>
              <w:rPr>
                <w:rFonts w:eastAsia="標楷體"/>
                <w:color w:val="000000"/>
              </w:rPr>
            </w:pPr>
          </w:p>
        </w:tc>
        <w:tc>
          <w:tcPr>
            <w:tcW w:w="1198" w:type="dxa"/>
            <w:vMerge/>
            <w:shd w:val="clear" w:color="auto" w:fill="auto"/>
            <w:vAlign w:val="center"/>
          </w:tcPr>
          <w:p w14:paraId="2AD4808B" w14:textId="77777777" w:rsidR="00C77D4E" w:rsidRPr="00B42D56" w:rsidRDefault="00C77D4E" w:rsidP="00ED128E">
            <w:pPr>
              <w:adjustRightInd w:val="0"/>
              <w:snapToGrid w:val="0"/>
              <w:spacing w:line="240" w:lineRule="atLeast"/>
              <w:jc w:val="center"/>
              <w:rPr>
                <w:rFonts w:eastAsia="標楷體"/>
                <w:color w:val="000000"/>
              </w:rPr>
            </w:pPr>
          </w:p>
        </w:tc>
        <w:tc>
          <w:tcPr>
            <w:tcW w:w="1770" w:type="dxa"/>
            <w:vMerge/>
            <w:shd w:val="clear" w:color="auto" w:fill="auto"/>
            <w:vAlign w:val="center"/>
          </w:tcPr>
          <w:p w14:paraId="35540FB1" w14:textId="77777777" w:rsidR="00C77D4E" w:rsidRPr="00B42D56" w:rsidRDefault="00C77D4E" w:rsidP="00ED128E">
            <w:pPr>
              <w:jc w:val="center"/>
              <w:rPr>
                <w:rFonts w:eastAsia="標楷體"/>
                <w:color w:val="000000"/>
              </w:rPr>
            </w:pPr>
          </w:p>
        </w:tc>
      </w:tr>
      <w:tr w:rsidR="00C77D4E" w:rsidRPr="00B42D56" w14:paraId="190E01C2" w14:textId="77777777" w:rsidTr="00ED128E">
        <w:trPr>
          <w:trHeight w:val="761"/>
        </w:trPr>
        <w:tc>
          <w:tcPr>
            <w:tcW w:w="1526" w:type="dxa"/>
            <w:shd w:val="clear" w:color="auto" w:fill="auto"/>
          </w:tcPr>
          <w:p w14:paraId="6CCD3F1D"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第</w:t>
            </w:r>
            <w:r w:rsidRPr="00EC4877">
              <w:rPr>
                <w:rFonts w:ascii="標楷體" w:eastAsia="標楷體" w:hAnsi="標楷體" w:hint="eastAsia"/>
                <w:snapToGrid w:val="0"/>
                <w:kern w:val="0"/>
              </w:rPr>
              <w:t>一</w:t>
            </w:r>
            <w:r w:rsidRPr="00EC4877">
              <w:rPr>
                <w:rFonts w:ascii="標楷體" w:eastAsia="標楷體" w:hAnsi="標楷體"/>
                <w:snapToGrid w:val="0"/>
                <w:kern w:val="0"/>
              </w:rPr>
              <w:t>週</w:t>
            </w:r>
          </w:p>
          <w:p w14:paraId="18FB305A" w14:textId="50705EC1" w:rsidR="00C77D4E" w:rsidRPr="00EC4877" w:rsidRDefault="00C77D4E" w:rsidP="00ED128E">
            <w:pPr>
              <w:spacing w:line="260" w:lineRule="exact"/>
              <w:jc w:val="center"/>
              <w:rPr>
                <w:rFonts w:ascii="標楷體" w:eastAsia="標楷體" w:hAnsi="標楷體"/>
                <w:snapToGrid w:val="0"/>
                <w:kern w:val="0"/>
              </w:rPr>
            </w:pPr>
            <w:bookmarkStart w:id="0" w:name="_GoBack"/>
            <w:bookmarkEnd w:id="0"/>
          </w:p>
        </w:tc>
        <w:tc>
          <w:tcPr>
            <w:tcW w:w="1228" w:type="dxa"/>
            <w:shd w:val="clear" w:color="auto" w:fill="auto"/>
          </w:tcPr>
          <w:p w14:paraId="777AA710"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tc>
        <w:tc>
          <w:tcPr>
            <w:tcW w:w="1848" w:type="dxa"/>
          </w:tcPr>
          <w:p w14:paraId="3767FDC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po-II-1 能從日常經驗、學習活動、自然環境，進行觀察，進而能察覺問題。</w:t>
            </w:r>
          </w:p>
        </w:tc>
        <w:tc>
          <w:tcPr>
            <w:tcW w:w="1805" w:type="dxa"/>
          </w:tcPr>
          <w:p w14:paraId="2B7ED98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INa-II-7 生物需要能量（養分）、陽光、空氣、水和土壤，維持生命、生長與活動。</w:t>
            </w:r>
          </w:p>
        </w:tc>
        <w:tc>
          <w:tcPr>
            <w:tcW w:w="2632" w:type="dxa"/>
            <w:shd w:val="clear" w:color="auto" w:fill="auto"/>
          </w:tcPr>
          <w:p w14:paraId="3C6B4ED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7BBD005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1.菜園大發現</w:t>
            </w:r>
          </w:p>
          <w:p w14:paraId="1CC3398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活動一：我們平常吃的蔬菜是從哪裡來？</w:t>
            </w:r>
          </w:p>
          <w:p w14:paraId="0883297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一、暖身活動：一起回想蔬菜佳餚</w:t>
            </w:r>
          </w:p>
          <w:p w14:paraId="2ADB8FC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1.教師詢問學生最近有吃什麼蔬菜？</w:t>
            </w:r>
          </w:p>
          <w:p w14:paraId="4426B5C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•讓學生依據自己經驗自己回答，並分享自己的經驗。</w:t>
            </w:r>
          </w:p>
          <w:p w14:paraId="1C197FB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二、發展活動：買蔬菜到料理</w:t>
            </w:r>
          </w:p>
          <w:p w14:paraId="1946890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1.教師追問學生所食用的這些蔬菜料理是從哪邊來？</w:t>
            </w:r>
          </w:p>
          <w:p w14:paraId="42044FD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•學生簡單發表、分享自己所參與過的買菜、料理經驗。</w:t>
            </w:r>
          </w:p>
          <w:p w14:paraId="3A7824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•教師在詢問的鋪陳與學生回答分享的提示中，可包含獲得蔬菜的地點與方式、料理的過程與方式等，幫助學生回答。</w:t>
            </w:r>
          </w:p>
          <w:p w14:paraId="2E1964D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2.蔬菜主要來自於農田</w:t>
            </w:r>
          </w:p>
          <w:p w14:paraId="1F3DD19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教師請學生依據經驗，或者使用想像力，思考或回憶蔬菜從販售店家到餐桌的過程可能是怎樣而來。若有學生發表蔬菜是親戚、家人自種，教師也可以請學生分享自種的運送的過程，進行學生經驗與想像的串聯。</w:t>
            </w:r>
          </w:p>
          <w:p w14:paraId="219E46A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•教師透過示範生鮮蔬菜的「產品履歷」標籤，上課實際使用網路查詢蔬菜的運送過程。</w:t>
            </w:r>
          </w:p>
          <w:p w14:paraId="5009425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•教師也可以請學生透過網路查詢，利用文字、影片等方式，再次比較實際蔬菜運送的過程與同學分享的想像或經驗。</w:t>
            </w:r>
          </w:p>
          <w:p w14:paraId="0E43F7D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3.教師歸納：蔬菜來自於農田</w:t>
            </w:r>
          </w:p>
          <w:p w14:paraId="608828A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•透過學生的分享，教師歸納通常蔬菜來自於農田，並且提問農田的蔬菜是怎樣生長出來？</w:t>
            </w:r>
          </w:p>
          <w:p w14:paraId="628C934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三、總結活動：我們要來種植蔬菜，並且有規劃的種好蔬菜</w:t>
            </w:r>
          </w:p>
          <w:p w14:paraId="45FB6B0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1.教師總結：通常大部分的蔬菜都是來自於農田。</w:t>
            </w:r>
          </w:p>
          <w:p w14:paraId="5946C48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說明可能情境：如果今日發生意外，我們就可能無法運輸蔬菜；當一些蔬菜很少見時，我們也可能需要自己種植；或者可以把種菜當作是休閒活動，甚至我們未來也可能成為種菜人。許多原因我們可能需要種菜，</w:t>
            </w:r>
            <w:r w:rsidRPr="00AE0575">
              <w:rPr>
                <w:rFonts w:ascii="標楷體" w:eastAsia="標楷體" w:hAnsi="標楷體" w:cs="標楷體" w:hint="eastAsia"/>
                <w:bCs/>
                <w:sz w:val="20"/>
                <w:szCs w:val="20"/>
              </w:rPr>
              <w:lastRenderedPageBreak/>
              <w:t>因此我們先來試試看如何成功地種植蔬菜。</w:t>
            </w:r>
          </w:p>
          <w:p w14:paraId="0AEDB9E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3.教師說明種植蔬菜前，也要有實際種植前的準備，更要先注意種植蔬菜可能會發生的問題。因此我們必須先進行各種調查。</w:t>
            </w:r>
          </w:p>
          <w:p w14:paraId="5D024E8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4.教師說明下一次上課到農田進行戶外觀察要注意的地方：準備紙筆、準備適宜的衣物與開水等。</w:t>
            </w:r>
          </w:p>
          <w:p w14:paraId="3C8B68EF" w14:textId="77777777" w:rsidR="00C77D4E" w:rsidRPr="00AE0575" w:rsidRDefault="00C77D4E" w:rsidP="00ED128E">
            <w:pPr>
              <w:spacing w:line="260" w:lineRule="exact"/>
              <w:rPr>
                <w:rFonts w:eastAsiaTheme="minorEastAsia"/>
                <w:b/>
                <w:bCs/>
                <w:sz w:val="20"/>
                <w:szCs w:val="20"/>
              </w:rPr>
            </w:pPr>
          </w:p>
          <w:p w14:paraId="4B45752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活動二：菜園的環境有哪些條件、這些條件與蔬菜生長有什麼關係？</w:t>
            </w:r>
          </w:p>
          <w:p w14:paraId="42AB912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一、暖身活動：教師說明參觀農田的目的與規範</w:t>
            </w:r>
          </w:p>
          <w:p w14:paraId="4AECBCB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1.教師說明參觀農田的規範，例如：規定活動範圍、注意不要碰觸農作設施或工具、不要踩踏到農作物、注意有危險的毛蟲、毒蜂等。</w:t>
            </w:r>
          </w:p>
          <w:p w14:paraId="77119F9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2.教師說明參觀農田的原因，在於觀察農田中的各種環境。</w:t>
            </w:r>
          </w:p>
          <w:p w14:paraId="7A2514A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3.教師帶領全班檢核戶外教育應攜帶物品，例如：紙、筆等。</w:t>
            </w:r>
          </w:p>
          <w:p w14:paraId="7B96944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二、發展活動：調查農田中的環境因子</w:t>
            </w:r>
          </w:p>
          <w:p w14:paraId="5AC4200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1.教師請學生記錄各種環境中所見到的物質與非物質，例如是物質的「泥土」、「蝴蝶」等不是物質的「陽光」。</w:t>
            </w:r>
          </w:p>
          <w:p w14:paraId="310D35C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•教師可以明顯暗示；有些環境因子不見得能夠被看</w:t>
            </w:r>
            <w:r w:rsidRPr="00AE0575">
              <w:rPr>
                <w:rFonts w:ascii="標楷體" w:eastAsia="標楷體" w:hAnsi="標楷體" w:cs="標楷體" w:hint="eastAsia"/>
                <w:bCs/>
                <w:sz w:val="20"/>
                <w:szCs w:val="20"/>
              </w:rPr>
              <w:lastRenderedPageBreak/>
              <w:t>到。有些物質可能看不到，例如：空氣。有些物質不見得是固體，例如：水。</w:t>
            </w:r>
          </w:p>
          <w:p w14:paraId="62D43A6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•建議教師可以在舉例引導時，直接以最抽象的非物質—陽光進行舉例。</w:t>
            </w:r>
          </w:p>
          <w:p w14:paraId="02D2577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•教師可以多鼓勵學生尋找各種屬於物質類的物體，例如：非生物的空氣、水，以及農田中的各種生物。</w:t>
            </w:r>
          </w:p>
          <w:p w14:paraId="5A72515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•教師多鼓勵學生將所見所聞多記錄在紙筆上，亦可以使用注音、繪圖等方式，以自己或小組能夠理解為主。初步的紀錄不必盡善盡美，但要鼓勵學生能將自己所觀察的確實記錄下來。</w:t>
            </w:r>
          </w:p>
          <w:p w14:paraId="6EA739A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鼓勵學生以多種方式觀察，比如以不破壞農作物的力氣觀察蔬菜的葉片背後、莖、與土壤等。或者可以翻開農地的磚塊觀察土壤中的小生物（需復原）。以嗅覺來探討農地的氣味，並提示可能與肥料有相關。</w:t>
            </w:r>
          </w:p>
          <w:p w14:paraId="205C356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鼓勵學生觀察蔬菜生長狀況，推論可能原因。例如：當蔬菜有一兩株比較小株的狀況，可以觀察是否有樹木等遮蔽（通常會出現在農地週邊）、被蟲蛀蝕。當葉子有被蛀蝕的狀況，可以觀察周遭是否有昆蟲。當蔬菜葉片偏向枯黃時，可以記錄生長的狀況、高度、土壤的顏色與是否有澆水痕跡等。</w:t>
            </w:r>
          </w:p>
          <w:p w14:paraId="0C7999F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•探討的環境因子不包含農作器具，但亦可請學生記錄，做為以後種植的參考。</w:t>
            </w:r>
          </w:p>
          <w:p w14:paraId="30157C7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2.教師請學生以小組為單位，蒐集每個人所觀察到的環境因子，條列式的整理小組所見到的環境因子。</w:t>
            </w:r>
          </w:p>
          <w:p w14:paraId="4355B1B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※建議教師可以多使用組織圖來進行教學，輔助學生理解。</w:t>
            </w:r>
          </w:p>
          <w:p w14:paraId="4990497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三、討論活動：環境因子對蔬菜的影響</w:t>
            </w:r>
          </w:p>
          <w:p w14:paraId="3F5F681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1.教師提問：在戶外教學時，學生是否有看到生長狀況較好、較為不好的蔬菜？如果他們生長狀況比較好／不好，有可能是怎樣的環境造成的。並且將學生所想像蔬菜可能受到影響的環境因子列出。</w:t>
            </w:r>
          </w:p>
          <w:p w14:paraId="4A284E7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•此部分僅需帶到簡單的想像即可，學生的猜想可能是不正確或者有猜想錯誤，但也暫且保留列舉學生們想到的可能因子。學生亦可以認為某些因子對植物生長不構成影響。</w:t>
            </w:r>
          </w:p>
          <w:p w14:paraId="0756C92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•如果在戶外參訪農田並無看到明顯的蔬菜生長差異現象，教師可以以課本的圖片，請學生去猜想，並且發表。</w:t>
            </w:r>
          </w:p>
          <w:p w14:paraId="276EBCA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•學生發表猜想時，教師可以因授課時間彈性延伸探究。當學生提出猜想，可以請全班一起探討如何做實</w:t>
            </w:r>
            <w:r w:rsidRPr="00AE0575">
              <w:rPr>
                <w:rFonts w:ascii="標楷體" w:eastAsia="標楷體" w:hAnsi="標楷體" w:cs="標楷體" w:hint="eastAsia"/>
                <w:bCs/>
                <w:sz w:val="20"/>
                <w:szCs w:val="20"/>
              </w:rPr>
              <w:lastRenderedPageBreak/>
              <w:t>驗。</w:t>
            </w:r>
          </w:p>
          <w:p w14:paraId="5E48E97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2.教師引導學生思考：</w:t>
            </w:r>
          </w:p>
          <w:p w14:paraId="2E31C2B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影響蔬菜生長，並且讓蔬菜呈現枯黃的原因，有許多種因素，大部分都是缺乏營養、喪失生理功能而導致。</w:t>
            </w:r>
          </w:p>
          <w:p w14:paraId="4608A93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•乾皺的枯黃貌，通常是因為缺乏水分。</w:t>
            </w:r>
          </w:p>
          <w:p w14:paraId="554FC98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•溼軟爛偏黑的枯黃，可能是水分過多、根部無法呼吸或者染病。</w:t>
            </w:r>
          </w:p>
          <w:p w14:paraId="70F2AB6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•白且細長的枯黃，主因可能是光照不足。</w:t>
            </w:r>
          </w:p>
          <w:p w14:paraId="28A7C3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xml:space="preserve">•斑狀或者邊緣的發黃，可能是病毒感染或者特定營養素不足。 </w:t>
            </w:r>
          </w:p>
          <w:p w14:paraId="4700067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四、統整活動：蔬菜生長的條件</w:t>
            </w:r>
          </w:p>
          <w:p w14:paraId="6705822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1.教師說明植物生長不良就有可能枯黃、細長、破損或者矮小等現象。</w:t>
            </w:r>
          </w:p>
          <w:p w14:paraId="595E504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2.教師總結蔬菜生長，通常需要肥沃的土壤、充足的日照、適當的水分和空氣流通的環境。</w:t>
            </w:r>
          </w:p>
          <w:p w14:paraId="123BA72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3.教師請學生繼續思考，在種植蔬菜時，我們要怎樣準備或者模擬菜園的環境，來種植蔬菜呢？教師說明接下來我們將要進行蔬菜種植前的準備。</w:t>
            </w:r>
          </w:p>
          <w:p w14:paraId="1587CBA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※學生在生活課二年級時多半具有種植豆芽的經驗，教師可以請學生以豆苗或者剩餘的蔬菜種子進行探究。</w:t>
            </w:r>
          </w:p>
        </w:tc>
        <w:tc>
          <w:tcPr>
            <w:tcW w:w="567" w:type="dxa"/>
            <w:shd w:val="clear" w:color="auto" w:fill="auto"/>
          </w:tcPr>
          <w:p w14:paraId="159C624B"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2B73998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0CD6D347"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w:t>
            </w:r>
          </w:p>
          <w:p w14:paraId="2873F37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或簡報</w:t>
            </w:r>
          </w:p>
          <w:p w14:paraId="0350815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具有網路查詢功能之3C投影產品</w:t>
            </w:r>
          </w:p>
          <w:p w14:paraId="427F91C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含有履歷蔬菜標章的蔬菜</w:t>
            </w:r>
          </w:p>
          <w:p w14:paraId="3308FDC1"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紀錄表</w:t>
            </w:r>
          </w:p>
        </w:tc>
        <w:tc>
          <w:tcPr>
            <w:tcW w:w="1212" w:type="dxa"/>
            <w:shd w:val="clear" w:color="auto" w:fill="auto"/>
          </w:tcPr>
          <w:p w14:paraId="7AFB99E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214BDCA8"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p w14:paraId="765CD33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觀察紀錄</w:t>
            </w:r>
          </w:p>
        </w:tc>
        <w:tc>
          <w:tcPr>
            <w:tcW w:w="1198" w:type="dxa"/>
            <w:shd w:val="clear" w:color="auto" w:fill="auto"/>
          </w:tcPr>
          <w:p w14:paraId="62211D4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【戶外教育】</w:t>
            </w:r>
          </w:p>
          <w:p w14:paraId="2B6C531B"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戶E3 善用五官的感知，培養眼、耳、鼻、舌、觸覺及心靈對環境感受的能力。</w:t>
            </w:r>
          </w:p>
        </w:tc>
        <w:tc>
          <w:tcPr>
            <w:tcW w:w="1770" w:type="dxa"/>
            <w:shd w:val="clear" w:color="auto" w:fill="auto"/>
          </w:tcPr>
          <w:p w14:paraId="75BCFC63"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E2B4A0A"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DC44704"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DE50ECA"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77526EA"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4629616"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55246A8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116F6FB"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38E192E" w14:textId="77777777" w:rsidTr="00ED128E">
        <w:trPr>
          <w:trHeight w:val="761"/>
        </w:trPr>
        <w:tc>
          <w:tcPr>
            <w:tcW w:w="1526" w:type="dxa"/>
            <w:shd w:val="clear" w:color="auto" w:fill="auto"/>
          </w:tcPr>
          <w:p w14:paraId="49662BA5"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二</w:t>
            </w:r>
            <w:r w:rsidRPr="00EC4877">
              <w:rPr>
                <w:rFonts w:ascii="標楷體" w:eastAsia="標楷體" w:hAnsi="標楷體"/>
                <w:snapToGrid w:val="0"/>
                <w:kern w:val="0"/>
              </w:rPr>
              <w:t>週</w:t>
            </w:r>
          </w:p>
          <w:p w14:paraId="6FA52D4F" w14:textId="618F45A9"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2EC81DC5"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tc>
        <w:tc>
          <w:tcPr>
            <w:tcW w:w="1848" w:type="dxa"/>
          </w:tcPr>
          <w:p w14:paraId="4E2AE1F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pe-II-2 能正確安全操作適合學習階段的物品、器材儀器、科技設備及資源，並能觀察和記錄。</w:t>
            </w:r>
          </w:p>
          <w:p w14:paraId="5E2B7A9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ai-II-3 透過動手實作，享受以成品來表現自己構想的樂趣。</w:t>
            </w:r>
          </w:p>
          <w:p w14:paraId="450A3BE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34AA143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t>INa-II-7 生物需要能量（養分）、陽光、空氣、水和土壤，維持生命、生長與活動。</w:t>
            </w:r>
          </w:p>
        </w:tc>
        <w:tc>
          <w:tcPr>
            <w:tcW w:w="2632" w:type="dxa"/>
            <w:shd w:val="clear" w:color="auto" w:fill="auto"/>
          </w:tcPr>
          <w:p w14:paraId="7BD589D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4A17035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2.種植前的準備</w:t>
            </w:r>
          </w:p>
          <w:p w14:paraId="6FE7AD1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活動一：選擇種子</w:t>
            </w:r>
          </w:p>
          <w:p w14:paraId="25E93E8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一、暖身活動：選擇小組想要共同種植的蔬菜</w:t>
            </w:r>
          </w:p>
          <w:p w14:paraId="00117B5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1.教師說明接下來課堂的專案，是以小組能夠成功種植蔬菜。</w:t>
            </w:r>
          </w:p>
          <w:p w14:paraId="39B69E5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2.教師介紹，我們通常以種子來大規模的種植蔬菜，植物的種子從發芽到開花結果，最後產生種子，完成一個生命循環。最常見的種植方法，就是使用種子種植蔬菜。</w:t>
            </w:r>
          </w:p>
          <w:p w14:paraId="2DE442C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※蔬菜的無性生殖不在此單元的探討中，不建議教師選用無性生殖的繁殖方法種植蔬菜，之後學生必須觀察蔬菜成長過程並且觀察整個生命史的狀態。未來將在高年級單元中呈現。</w:t>
            </w:r>
          </w:p>
          <w:p w14:paraId="28E17F2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3.教師帶領學生討論小組想要共同種植的蔬菜，小組以民主的方式進行討論與表決，選定種植蔬菜。</w:t>
            </w:r>
          </w:p>
          <w:p w14:paraId="6DD7552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4.學生可以從自己的偏好做選擇，也可以搭配時令蔬菜進行種植。</w:t>
            </w:r>
          </w:p>
          <w:p w14:paraId="78EB9C0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•學生選擇的蔬菜種子，必須是老師本身備有或者學生能夠自己取得。</w:t>
            </w:r>
          </w:p>
          <w:p w14:paraId="01CD9BF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•學生自己取得的方法，包括到農業材料行、較大規模的花店或者生活用品批發賣場購買。</w:t>
            </w:r>
          </w:p>
          <w:p w14:paraId="47E57AC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•學生自己取得的方法，亦可以請學生從老熟的果實類蔬菜（如青椒、茄子、瓜果類）取得成熟的種子，教師也要跟學生討論學生取用的果實如何判定種子成熟。</w:t>
            </w:r>
          </w:p>
          <w:p w14:paraId="49A4A7B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•建議教師可以先預備幾種常見蔬果的種子包裝，以供學生有更多選擇可能性。教師也可以多鼓勵帶學生探討各種取得種子的管道。</w:t>
            </w:r>
          </w:p>
          <w:p w14:paraId="4CC2425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二、發展探究：選擇種植的種子</w:t>
            </w:r>
          </w:p>
          <w:p w14:paraId="5378B67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1.當小組選擇好蔬菜後，教師進一步請學生查詢蔬菜種植的資訊，包含「適合種植的季節」、「收成時間」等資訊，是否可以完成探究。</w:t>
            </w:r>
          </w:p>
          <w:p w14:paraId="58FBB98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•教師可以提供多種種類的文本，如農民曆、網路問答資訊、農業局官方網站資料、種子包裝說明書等。</w:t>
            </w:r>
          </w:p>
          <w:p w14:paraId="4C0A78B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•教師亦可向學生詢問－想想看有無其他方式可以得到資訊，例如問其他師長、家人、社區耆老、當地農夫、農業材料行老闆，或者有種植經驗的學長姐／成年人等。</w:t>
            </w:r>
          </w:p>
          <w:p w14:paraId="48C6EA0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•部分蔬菜是屬於一年四季皆可種植，教師亦可推薦學生選用這類蔬菜種植較為容易。</w:t>
            </w:r>
          </w:p>
          <w:p w14:paraId="120D536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※大部分臺灣產蔬菜接是偏好氣溫較高的環境，僅有少數蔬菜（如香菜、蘆筍）要</w:t>
            </w:r>
            <w:r w:rsidRPr="00AE0575">
              <w:rPr>
                <w:rFonts w:ascii="標楷體" w:eastAsia="標楷體" w:hAnsi="標楷體" w:cs="標楷體" w:hint="eastAsia"/>
                <w:bCs/>
                <w:sz w:val="20"/>
                <w:szCs w:val="20"/>
              </w:rPr>
              <w:lastRenderedPageBreak/>
              <w:t>避免南臺灣春轉夏季的強日照與溫暖氣候。</w:t>
            </w:r>
          </w:p>
          <w:p w14:paraId="2444909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2.學生選用的種子能夠確定有種子現貨，或者學生已經規劃拿到種子的方式，則可以進行下一個教學活動。</w:t>
            </w:r>
          </w:p>
          <w:p w14:paraId="756C07A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3.學生選用的種子無法取得、沒有現貨，或者並不適合春季種植，則建議學生可以選擇其他種類的蔬菜。</w:t>
            </w:r>
          </w:p>
          <w:p w14:paraId="4C6FB71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三、統整活動：種子的事前準備</w:t>
            </w:r>
          </w:p>
          <w:p w14:paraId="74CECFA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1.教師再度檢核學生是否能夠有把握在下節課拿到蔬菜種子。若是學生自行採買，盡量選用有種子廠商出品包裝的市售種子。</w:t>
            </w:r>
          </w:p>
          <w:p w14:paraId="3D004621" w14:textId="77777777" w:rsidR="00C77D4E" w:rsidRPr="00AE0575" w:rsidRDefault="00C77D4E" w:rsidP="00ED128E">
            <w:pPr>
              <w:spacing w:line="260" w:lineRule="exact"/>
              <w:rPr>
                <w:rFonts w:eastAsiaTheme="minorEastAsia"/>
                <w:bCs/>
                <w:sz w:val="20"/>
                <w:szCs w:val="20"/>
              </w:rPr>
            </w:pPr>
          </w:p>
          <w:p w14:paraId="4E8F368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活動二：種子資訊的整理</w:t>
            </w:r>
          </w:p>
          <w:p w14:paraId="672BD16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一、引起活動：種子的展示</w:t>
            </w:r>
          </w:p>
          <w:p w14:paraId="170C452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1.教師可以請學生展示他們將要種植的種子，觀察種子的外表、大小，並跟其他小組同學分享。</w:t>
            </w:r>
          </w:p>
          <w:p w14:paraId="4CC533D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2.教師說明接下來準備要種植蔬菜，必須先得到種植蔬菜所需要的資訊。</w:t>
            </w:r>
          </w:p>
          <w:p w14:paraId="4461CC8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二、發展活動：種植資訊的整理</w:t>
            </w:r>
          </w:p>
          <w:p w14:paraId="76F0AE6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1.請學生從種子包裝中整理相關的資訊。</w:t>
            </w:r>
          </w:p>
          <w:p w14:paraId="0A5EE72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•如名稱、適合種植季節／氣溫、發芽時間、採收時間、追肥、注意事項等。</w:t>
            </w:r>
          </w:p>
          <w:p w14:paraId="75D69F4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•有些種子包裝會建議播種方式，若無則是依照種植需</w:t>
            </w:r>
            <w:r w:rsidRPr="00AE0575">
              <w:rPr>
                <w:rFonts w:ascii="標楷體" w:eastAsia="標楷體" w:hAnsi="標楷體" w:cs="標楷體" w:hint="eastAsia"/>
                <w:bCs/>
                <w:sz w:val="20"/>
                <w:szCs w:val="20"/>
              </w:rPr>
              <w:lastRenderedPageBreak/>
              <w:t>求而定。</w:t>
            </w:r>
          </w:p>
          <w:p w14:paraId="45A8638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•有些種子包裝會說明加肥時機，也建議請學生列出，避免過度施肥或者生長不良。</w:t>
            </w:r>
          </w:p>
          <w:p w14:paraId="67FEB62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※不便購買肥料，或者偏好使用自然肥料，可以使用自然發酵的廚餘與落葉堆肥作為基肥或者葉肥；以含有硝酸鉀的蚊香灰替代根莖肥與果肥；以蛋殼粉替代替花肥。</w:t>
            </w:r>
          </w:p>
          <w:p w14:paraId="319F42B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※肥料添加適量即可，自然肥料的添加量可以稍多，但是需注意充分發酵才可施肥。</w:t>
            </w:r>
          </w:p>
          <w:p w14:paraId="45CF88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•有些種子包裝會說明間拔移植時機，或者分枝、摘芽、疏葉、花或果。</w:t>
            </w:r>
          </w:p>
          <w:p w14:paraId="45B09F0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2.閱讀種子包裝書</w:t>
            </w:r>
          </w:p>
          <w:p w14:paraId="23D2821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xml:space="preserve">　教師可以依照學生狀況，使用網路查詢為主或者閱讀種子包裝書。</w:t>
            </w:r>
          </w:p>
          <w:p w14:paraId="5DD4F04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•教師亦可以將種子包裝作為跨語文科的閱讀理解教學。</w:t>
            </w:r>
          </w:p>
          <w:p w14:paraId="4D12209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如「定植」兩字，可以擴寫成「固定種植」，代表之後建議不再進行移植、間拔以避免生長；「花肥」可以擴寫為「開花時使用的肥料」；以閱讀理解的增字或者上下文推敲等策略理解意思，再將真正理解的白話文意思以學生自己的方式進行摘要紀錄。</w:t>
            </w:r>
          </w:p>
          <w:p w14:paraId="4B7A24E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•通常種子包裝書的文字都較為艱澀難懂，此時教師可以事先閱讀種子包裝書進行備課，可以查詢網路。</w:t>
            </w:r>
          </w:p>
          <w:p w14:paraId="27E704D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種子包裝書常見的困難詞彙如光照時數（全日照／半日照／遮陰／耐陰）、土質需求（壤土／黏土／砂土）、減低蔬菜種植密度（疏苗如間拔／移植／定植／疏枝／拔尖）、肥料種類（基肥或根肥／菜肥或者葉肥／花肥／果肥）。</w:t>
            </w:r>
          </w:p>
          <w:p w14:paraId="64B1922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3.教師請學生將摘要的內容，以彩色筆方式呈現在 A5（A4 對折大小）的白紙上，並字寫稍大，以小組報告的方式列舉說明他們蔬菜種植所需的注意事項。</w:t>
            </w:r>
          </w:p>
          <w:p w14:paraId="0B40F18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三、發展活動：準備種植材料</w:t>
            </w:r>
          </w:p>
          <w:p w14:paraId="557DCE0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1.蔬菜盆栽種植的器具</w:t>
            </w:r>
          </w:p>
          <w:p w14:paraId="5656FA6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請學生回憶過去在菜園所看見的農具，討論這些農具有什麼用途。而如果我們要以盆栽方式種菜，可能需要什麼器具？</w:t>
            </w:r>
          </w:p>
          <w:p w14:paraId="61D0286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(1)教師請學生想像如何模擬農地的環境：蔬菜生長可能需要－陽光、空氣、土壤、水等環境元素。</w:t>
            </w:r>
          </w:p>
          <w:p w14:paraId="09AB47C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(2)教師列出這些元素後，與學生探討課本上這些常見的材料可能具有什麼功能？</w:t>
            </w:r>
          </w:p>
          <w:p w14:paraId="0AEE160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(3)土壤或培養土提供種子發芽後根部固定與生長，並</w:t>
            </w:r>
            <w:r w:rsidRPr="00AE0575">
              <w:rPr>
                <w:rFonts w:ascii="標楷體" w:eastAsia="標楷體" w:hAnsi="標楷體" w:cs="標楷體" w:hint="eastAsia"/>
                <w:bCs/>
                <w:sz w:val="20"/>
                <w:szCs w:val="20"/>
              </w:rPr>
              <w:lastRenderedPageBreak/>
              <w:t>以鏟子進行挖掘。請學生發表：如果無法使用鏟子，日常生活中有什麼東西可以替代？</w:t>
            </w:r>
          </w:p>
          <w:p w14:paraId="6AD0F2B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(4)教師請學生觀察澆花器的特徵，並進行提問：</w:t>
            </w:r>
          </w:p>
          <w:p w14:paraId="6CFC82A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•教師請學生發表，植物除了陽光、空氣、土壤以外，還需要什麼環境因子才能生長？（引導學生回答水。）</w:t>
            </w:r>
          </w:p>
          <w:p w14:paraId="2E2D9D7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•教師請學生發表自己會怎樣澆水、使用什麼器具、使用什麼方法？</w:t>
            </w:r>
          </w:p>
          <w:p w14:paraId="26FF5CE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•教師請學生從課本的種植器材中，找出可能與水分有關的器材。</w:t>
            </w:r>
          </w:p>
          <w:p w14:paraId="2D9C3FB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•教師請學生觀察澆花器的外表，說說看這跟學生原本想用來澆花的物品有什麼差異？請學生以自己原本想像的器具與澆花器的差異，對功能提問。</w:t>
            </w:r>
          </w:p>
          <w:p w14:paraId="5E445C7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※教師引導到主要是開口的大小差異，教師可以引導學生提問－為什麼澆花器的開口是細小的。並且教師引導這樣的器具有什麼樣澆水的好處？</w:t>
            </w:r>
          </w:p>
          <w:p w14:paraId="7F9C220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•教師請學生對他們的提問進行假設。學生可能假設這樣子可以節省水、減少水流力道、讓澆水散佈得比較均勻。</w:t>
            </w:r>
          </w:p>
          <w:p w14:paraId="23D2A73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•教師再請學生拿寶特瓶打洞進行實驗驗證。</w:t>
            </w:r>
          </w:p>
          <w:p w14:paraId="63648FE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•打洞大的水柱比較強，可</w:t>
            </w:r>
            <w:r w:rsidRPr="00AE0575">
              <w:rPr>
                <w:rFonts w:ascii="標楷體" w:eastAsia="標楷體" w:hAnsi="標楷體" w:cs="標楷體" w:hint="eastAsia"/>
                <w:bCs/>
                <w:sz w:val="20"/>
                <w:szCs w:val="20"/>
              </w:rPr>
              <w:lastRenderedPageBreak/>
              <w:t>能沖散土壤；打洞較小的水柱弱。</w:t>
            </w:r>
          </w:p>
          <w:p w14:paraId="23F1D5A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(5)教師請學生想像：紗網的可能功能是什麼？</w:t>
            </w:r>
          </w:p>
          <w:p w14:paraId="0F9F4D9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•學生可能從經驗中得知，紗網可以把灰塵與土壤擋住，進而聯想到與盆底的洞有關。</w:t>
            </w:r>
          </w:p>
          <w:p w14:paraId="6D70DB2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(6)教師在黑板、電子書螢幕上呈現－文字：盆子、有洞，與課本的圖片，教師請學生使用這兩個字，對種植器具的功能想出一個問題。</w:t>
            </w:r>
          </w:p>
          <w:p w14:paraId="1D94F2B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•問句可能為：為什麼種植盆栽的底部需要有洞？盆子有洞是為了讓土壤流出嗎？盆子如果沒有洞會怎樣？</w:t>
            </w:r>
          </w:p>
          <w:p w14:paraId="763108B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•教師請學生對盆子有洞的功能進行假設，假設可能為：為了讓水分流出、為了讓空氣進入，為了讓植物的根可以長出來等。</w:t>
            </w:r>
          </w:p>
          <w:p w14:paraId="522815F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•教師請學生用瓶蓋做出微型實驗（或由學生自己設計），例如：</w:t>
            </w:r>
          </w:p>
          <w:p w14:paraId="66DF9BA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一個瓶蓋加土讓、加水到土壤溼潤飽和，並在土壤中種植綠豆。</w:t>
            </w:r>
          </w:p>
          <w:p w14:paraId="2B62C68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一個瓶蓋與上個瓶蓋相同，但是以大頭針打出許多小洞，讓過多</w:t>
            </w:r>
          </w:p>
          <w:p w14:paraId="0767351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的水分可以緩慢流出。經過三天後，請學生用視覺、觸覺、嗅覺，</w:t>
            </w:r>
          </w:p>
          <w:p w14:paraId="1D6C532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觀察兩個瓶蓋的差異，通常兩者都能發芽，但前者可能</w:t>
            </w:r>
            <w:r w:rsidRPr="00AE0575">
              <w:rPr>
                <w:rFonts w:ascii="標楷體" w:eastAsia="標楷體" w:hAnsi="標楷體" w:cs="標楷體" w:hint="eastAsia"/>
                <w:bCs/>
                <w:sz w:val="20"/>
                <w:szCs w:val="20"/>
              </w:rPr>
              <w:lastRenderedPageBreak/>
              <w:t>會發臭、</w:t>
            </w:r>
          </w:p>
          <w:p w14:paraId="5FBDCD1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甚至種子腐爛。兩者土壤都還能保持些微溼潤。</w:t>
            </w:r>
          </w:p>
          <w:p w14:paraId="0F70C1D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xml:space="preserve">•請學生分析他們對盆底有無打洞的假設，說明他們所觀察到的現象，與可能是受到什麼原因影響。 </w:t>
            </w:r>
          </w:p>
          <w:p w14:paraId="73CA406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•最後請學生嘗試將寶特瓶或其他的物體打洞後，是不是能夠替代澆花器？也請學生探討自己製作比較方便，還是直接購買澆花</w:t>
            </w:r>
          </w:p>
          <w:p w14:paraId="3116B38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器？兩者的澆水有什麼樣的差異？</w:t>
            </w:r>
          </w:p>
          <w:p w14:paraId="4EF2D7C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四、統整活動：預備種植器具</w:t>
            </w:r>
          </w:p>
          <w:p w14:paraId="554DBA6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1.教師總結：種植蔬菜前，我們可以透過閱讀資料來讓種植蔬菜更加順利，並且可以透過摘要的方法來提醒我們以後種植時候要做的事項、注意的事項。</w:t>
            </w:r>
          </w:p>
          <w:p w14:paraId="21F5B11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2.教師請學生準備種植材料尚缺的材料。</w:t>
            </w:r>
          </w:p>
          <w:p w14:paraId="6998138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•教師說明部分材料可以在安全範圍內使用資源回收的物品，例如以其他塑膠或者陶製容器底部穿洞來製成盆子。</w:t>
            </w:r>
          </w:p>
        </w:tc>
        <w:tc>
          <w:tcPr>
            <w:tcW w:w="567" w:type="dxa"/>
            <w:shd w:val="clear" w:color="auto" w:fill="auto"/>
          </w:tcPr>
          <w:p w14:paraId="0A32F1A6"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5F6D369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7BD3E4B1"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0AF95017" w14:textId="77777777" w:rsidR="00C77D4E" w:rsidRPr="00AE0575" w:rsidRDefault="00C77D4E" w:rsidP="00ED128E">
            <w:pPr>
              <w:spacing w:line="260" w:lineRule="exact"/>
              <w:jc w:val="both"/>
              <w:rPr>
                <w:rFonts w:eastAsiaTheme="minorEastAsia"/>
                <w:bCs/>
                <w:sz w:val="20"/>
                <w:szCs w:val="20"/>
              </w:rPr>
            </w:pPr>
            <w:r>
              <w:rPr>
                <w:rFonts w:ascii="標楷體" w:eastAsia="標楷體" w:hAnsi="標楷體" w:cs="標楷體" w:hint="eastAsia"/>
                <w:bCs/>
                <w:sz w:val="20"/>
                <w:szCs w:val="20"/>
              </w:rPr>
              <w:t>A5</w:t>
            </w:r>
            <w:r w:rsidRPr="00AE0575">
              <w:rPr>
                <w:rFonts w:ascii="標楷體" w:eastAsia="標楷體" w:hAnsi="標楷體" w:cs="標楷體" w:hint="eastAsia"/>
                <w:bCs/>
                <w:sz w:val="20"/>
                <w:szCs w:val="20"/>
              </w:rPr>
              <w:t>白紙</w:t>
            </w:r>
          </w:p>
          <w:p w14:paraId="19824A8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種子包裝與</w:t>
            </w:r>
          </w:p>
          <w:p w14:paraId="36715A5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w:t>
            </w:r>
          </w:p>
        </w:tc>
        <w:tc>
          <w:tcPr>
            <w:tcW w:w="1212" w:type="dxa"/>
            <w:shd w:val="clear" w:color="auto" w:fill="auto"/>
          </w:tcPr>
          <w:p w14:paraId="35A43BF0"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789C28B8"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p w14:paraId="19D32670"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小組偕同</w:t>
            </w:r>
          </w:p>
          <w:p w14:paraId="54765973"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完成的種</w:t>
            </w:r>
          </w:p>
          <w:p w14:paraId="5B52648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植資訊摘</w:t>
            </w:r>
          </w:p>
          <w:p w14:paraId="02E82B8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要列表</w:t>
            </w:r>
          </w:p>
        </w:tc>
        <w:tc>
          <w:tcPr>
            <w:tcW w:w="1198" w:type="dxa"/>
            <w:shd w:val="clear" w:color="auto" w:fill="auto"/>
          </w:tcPr>
          <w:p w14:paraId="1FDB67C9"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【資訊教育】</w:t>
            </w:r>
          </w:p>
          <w:p w14:paraId="3F296044"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sz w:val="20"/>
                <w:szCs w:val="20"/>
              </w:rPr>
              <w:t>資E2 使用資訊科技解決生活中簡單的問題。</w:t>
            </w:r>
          </w:p>
          <w:p w14:paraId="315EDDC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1F6FFE28"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閱E5 發展檢索資訊、獲得資訊、整合資訊的數位閱讀能力。</w:t>
            </w:r>
          </w:p>
          <w:p w14:paraId="2676019A"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閱E10 中、高年級：能從報章雜誌及其他閱讀媒材中汲取與學科相關的知識。</w:t>
            </w:r>
          </w:p>
          <w:p w14:paraId="182825D9"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Cs/>
                <w:sz w:val="20"/>
                <w:szCs w:val="20"/>
              </w:rPr>
              <w:t>閱E13 願意廣泛接觸不同類型及不同學科主題的文本。</w:t>
            </w:r>
          </w:p>
        </w:tc>
        <w:tc>
          <w:tcPr>
            <w:tcW w:w="1770" w:type="dxa"/>
            <w:shd w:val="clear" w:color="auto" w:fill="auto"/>
          </w:tcPr>
          <w:p w14:paraId="5740B273"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80ABD9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F18458F"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61317AE1"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243F45D"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44025978"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292F2796"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10E7AEA"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859653A" w14:textId="77777777" w:rsidTr="00ED128E">
        <w:trPr>
          <w:trHeight w:val="761"/>
        </w:trPr>
        <w:tc>
          <w:tcPr>
            <w:tcW w:w="1526" w:type="dxa"/>
            <w:shd w:val="clear" w:color="auto" w:fill="auto"/>
          </w:tcPr>
          <w:p w14:paraId="2D68E011"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三</w:t>
            </w:r>
            <w:r w:rsidRPr="00EC4877">
              <w:rPr>
                <w:rFonts w:ascii="標楷體" w:eastAsia="標楷體" w:hAnsi="標楷體"/>
                <w:snapToGrid w:val="0"/>
                <w:kern w:val="0"/>
              </w:rPr>
              <w:t>週</w:t>
            </w:r>
          </w:p>
          <w:p w14:paraId="2B68A473" w14:textId="016D84E0"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68799310" w14:textId="77777777" w:rsidR="00C77D4E" w:rsidRDefault="00C77D4E" w:rsidP="00ED128E">
            <w:r>
              <w:rPr>
                <w:rFonts w:ascii="標楷體" w:eastAsia="標楷體" w:hAnsi="標楷體" w:cs="標楷體" w:hint="eastAsia"/>
                <w:bCs/>
                <w:sz w:val="20"/>
              </w:rPr>
              <w:t>自-E-B2 能了解科技及媒體的運用方式，並從學習活動、日常經驗及科技運用、</w:t>
            </w:r>
            <w:r>
              <w:rPr>
                <w:rFonts w:ascii="標楷體" w:eastAsia="標楷體" w:hAnsi="標楷體" w:cs="標楷體" w:hint="eastAsia"/>
                <w:bCs/>
                <w:sz w:val="20"/>
              </w:rPr>
              <w:lastRenderedPageBreak/>
              <w:t>自然環境、書刊及網路媒體等，察覺問題或獲得有助於探究的資訊。</w:t>
            </w:r>
          </w:p>
        </w:tc>
        <w:tc>
          <w:tcPr>
            <w:tcW w:w="1848" w:type="dxa"/>
          </w:tcPr>
          <w:p w14:paraId="1B0BAB0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pe-II-2 能正確安全操作適合學習階段的物品、器材儀器、科技設備及資源，並能觀察和記錄。</w:t>
            </w:r>
          </w:p>
          <w:p w14:paraId="29ABDED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ai-II-3 透過動手</w:t>
            </w:r>
            <w:r w:rsidRPr="00AE0575">
              <w:rPr>
                <w:rFonts w:ascii="標楷體" w:eastAsia="標楷體" w:hAnsi="標楷體" w:cs="標楷體" w:hint="eastAsia"/>
                <w:bCs/>
                <w:sz w:val="20"/>
                <w:szCs w:val="20"/>
              </w:rPr>
              <w:lastRenderedPageBreak/>
              <w:t>實作，享受以成品來表現自己構想的樂趣。</w:t>
            </w:r>
          </w:p>
          <w:p w14:paraId="4190AEA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6689209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lastRenderedPageBreak/>
              <w:t>INa-II-7 生物需要能量（養分）、陽光、空氣、水和土壤，維持生命、生長與活動。</w:t>
            </w:r>
          </w:p>
        </w:tc>
        <w:tc>
          <w:tcPr>
            <w:tcW w:w="2632" w:type="dxa"/>
            <w:shd w:val="clear" w:color="auto" w:fill="auto"/>
          </w:tcPr>
          <w:p w14:paraId="35B5597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09350A3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2.種植前的準備</w:t>
            </w:r>
          </w:p>
          <w:p w14:paraId="52D4878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活動一：播種資訊的整理</w:t>
            </w:r>
          </w:p>
          <w:p w14:paraId="3E5F8FA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一、暖身活動</w:t>
            </w:r>
          </w:p>
          <w:p w14:paraId="73168BB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1.教師說明課堂將要設置盆栽。</w:t>
            </w:r>
          </w:p>
          <w:p w14:paraId="42FB2FC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2.教師說明在動手填土之</w:t>
            </w:r>
            <w:r w:rsidRPr="00AE0575">
              <w:rPr>
                <w:rFonts w:ascii="標楷體" w:eastAsia="標楷體" w:hAnsi="標楷體" w:cs="標楷體" w:hint="eastAsia"/>
                <w:sz w:val="20"/>
                <w:szCs w:val="20"/>
              </w:rPr>
              <w:lastRenderedPageBreak/>
              <w:t>前，要先思考盆栽點土的鋪設與種子的播種方法，不同的鋪設與播種方法可能會影響蔬菜的生長。</w:t>
            </w:r>
          </w:p>
          <w:p w14:paraId="396554B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二、發展活動：認識播種方法</w:t>
            </w:r>
          </w:p>
          <w:p w14:paraId="7F6ECAE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1.在進行種植之前，回憶查詢種植資料的播種方式。</w:t>
            </w:r>
          </w:p>
          <w:p w14:paraId="586A565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2.播種方式包含：點播、撒播。</w:t>
            </w:r>
          </w:p>
          <w:p w14:paraId="027EDC1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3.點播：將土壤以手指或者筆桿押出凹洞，裡面置入 1~3 顆種子。</w:t>
            </w:r>
          </w:p>
          <w:p w14:paraId="57CD1BD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（視發芽率、種子數量與大小而定。）</w:t>
            </w:r>
          </w:p>
          <w:p w14:paraId="72B1F2A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4.撒播：直接將種子撒在泥土上。</w:t>
            </w:r>
          </w:p>
          <w:p w14:paraId="2FB5EE1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三、發展活動：探討播種方法的使用時機</w:t>
            </w:r>
          </w:p>
          <w:p w14:paraId="717AEB7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1.教師引導學生探討要使用哪些播種方法，與播種方法可能的使用時機。</w:t>
            </w:r>
          </w:p>
          <w:p w14:paraId="13A77C7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2.教師引導學生思考並想像，種子大小與播種法的關係，請學生說出原因。</w:t>
            </w:r>
          </w:p>
          <w:p w14:paraId="1B5F757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•撒播適用於種子過小、不好拿的時候。通常點播與撒播的習慣，以5mm（綠豆大小）作為分界。</w:t>
            </w:r>
          </w:p>
          <w:p w14:paraId="382B317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•點播適用在種子較大、較重，難以使用揮散的方式播種，或者種子稀少、昂貴的情況。</w:t>
            </w:r>
          </w:p>
          <w:p w14:paraId="6C14D7F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3.教師引導學生思考，可能與種子重量大小沒有關係，跟種子數量相關的播種法選</w:t>
            </w:r>
            <w:r w:rsidRPr="00AE0575">
              <w:rPr>
                <w:rFonts w:ascii="標楷體" w:eastAsia="標楷體" w:hAnsi="標楷體" w:cs="標楷體" w:hint="eastAsia"/>
                <w:sz w:val="20"/>
                <w:szCs w:val="20"/>
              </w:rPr>
              <w:lastRenderedPageBreak/>
              <w:t>擇狀況。</w:t>
            </w:r>
          </w:p>
          <w:p w14:paraId="76AE6B6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•點播用在種子較為昂貴、持有種子數量稀少的情況。</w:t>
            </w:r>
          </w:p>
          <w:p w14:paraId="1C5C647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•撒播用在種子比較便宜、播種土地大的時候。</w:t>
            </w:r>
          </w:p>
          <w:p w14:paraId="1F869BF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4.教師引導學生思考使用播種法對我們日後照顧的優缺點：</w:t>
            </w:r>
          </w:p>
          <w:p w14:paraId="0A1A4D2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•點播可以控制播種的距離，方便日後移植、不太需要間拔。</w:t>
            </w:r>
          </w:p>
          <w:p w14:paraId="2E0F167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•撒播則無法控制播種的密度與距離，必須進行間拔後才能移植。</w:t>
            </w:r>
          </w:p>
          <w:p w14:paraId="13DD43F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※芽菜蔬菜（如豆芽菜、苜蓿芽、豌豆苗、空心菜）則通常利用撒播後蔬菜生長過密，而生長細長的特性來取食。</w:t>
            </w:r>
          </w:p>
          <w:p w14:paraId="2A8472A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四、發展活動：盆栽內填土的擺設方式</w:t>
            </w:r>
          </w:p>
          <w:p w14:paraId="362F656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1.教師引導學生，盆栽的內部填土要能夠保持水分的同時，讓底部也能良好的排水與透氣，並且避免土壤流失。</w:t>
            </w:r>
          </w:p>
          <w:p w14:paraId="5352207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2.教師可以請學生思考避免土壤從排水孔流出的方法。可以使用紗網作為鋪設，避免土塊外流。</w:t>
            </w:r>
          </w:p>
          <w:p w14:paraId="10B485B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3.教師請學生探討盆栽底部放石頭的功能。</w:t>
            </w:r>
          </w:p>
          <w:p w14:paraId="7879B8E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盆栽底部放小石頭，除了可以避免過多土壤往下流失，也能夠增加透氣與排水的功能。</w:t>
            </w:r>
          </w:p>
          <w:p w14:paraId="70B8764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4.教師探討播種後進行覆土的好處與壞處。</w:t>
            </w:r>
          </w:p>
          <w:p w14:paraId="6F9F3AEA"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•好處：避免水分散失、防止鳥類啄食。</w:t>
            </w:r>
          </w:p>
          <w:p w14:paraId="4AA4263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•壞處：種植過深，將會是菜苗無法突破土壤生長。在覆土時要讓上層土壤保持鬆軟。</w:t>
            </w:r>
          </w:p>
          <w:p w14:paraId="165A9B32" w14:textId="77777777" w:rsidR="00C77D4E" w:rsidRPr="00AE0575" w:rsidRDefault="00C77D4E" w:rsidP="00ED128E">
            <w:pPr>
              <w:spacing w:line="260" w:lineRule="exact"/>
              <w:rPr>
                <w:rFonts w:eastAsiaTheme="minorEastAsia"/>
                <w:sz w:val="20"/>
                <w:szCs w:val="20"/>
              </w:rPr>
            </w:pPr>
          </w:p>
          <w:p w14:paraId="2D007BC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活動二：實際種植</w:t>
            </w:r>
          </w:p>
          <w:p w14:paraId="06990DA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一、發展活動：進行盆栽填土與播種實作</w:t>
            </w:r>
          </w:p>
          <w:p w14:paraId="38ADBEB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1.建議事先透過教師分配或者小組成員協調共識，安排小組各組員工作。</w:t>
            </w:r>
          </w:p>
          <w:p w14:paraId="7C7B819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2.可以教師內預設操作範圍，或者實作時鋪設報紙，方便清潔。</w:t>
            </w:r>
          </w:p>
          <w:p w14:paraId="2928A19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3.不建議全部使用培養土，將會有肥度過高與礦物質缺乏的情況，可以先鋪設較無肥份的土壤後，上層在混有培養土較為理想，也更加省錢。教師亦可以引導學生觀察不同土壤的顏色差異、氣味、觸感。</w:t>
            </w:r>
          </w:p>
          <w:p w14:paraId="16CC801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本節課的種植，是貫穿整個單元，以種植出可採收蔬菜為目標的專案課程。建議此時種植時，選用大盆來種植，讓植物的根系能夠伸展、使蔬菜能夠成長；如果一開始學生使用小盆種植，可以後續整盆以根帶土的方式，將整個小盆移植到大盆中。</w:t>
            </w:r>
          </w:p>
          <w:p w14:paraId="3E59CDF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4.實際種植後，整理環境，請小組安排學生澆水的時間。</w:t>
            </w:r>
          </w:p>
        </w:tc>
        <w:tc>
          <w:tcPr>
            <w:tcW w:w="567" w:type="dxa"/>
            <w:shd w:val="clear" w:color="auto" w:fill="auto"/>
          </w:tcPr>
          <w:p w14:paraId="163F42A4"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13EC531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6C3D4896"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0616A68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影片</w:t>
            </w:r>
          </w:p>
          <w:p w14:paraId="2DFEF1E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種子包裝與</w:t>
            </w:r>
          </w:p>
          <w:p w14:paraId="28928CC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lastRenderedPageBreak/>
              <w:t>種子</w:t>
            </w:r>
          </w:p>
          <w:p w14:paraId="1930473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種植器材</w:t>
            </w:r>
          </w:p>
        </w:tc>
        <w:tc>
          <w:tcPr>
            <w:tcW w:w="1212" w:type="dxa"/>
            <w:shd w:val="clear" w:color="auto" w:fill="auto"/>
          </w:tcPr>
          <w:p w14:paraId="6C28483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lastRenderedPageBreak/>
              <w:t>口頭發表</w:t>
            </w:r>
          </w:p>
          <w:p w14:paraId="60684EC2"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p w14:paraId="1CA2596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小組偕同</w:t>
            </w:r>
          </w:p>
          <w:p w14:paraId="1B4C474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完成的種</w:t>
            </w:r>
          </w:p>
          <w:p w14:paraId="5856D1C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植資訊摘</w:t>
            </w:r>
          </w:p>
          <w:p w14:paraId="15BB4DA3"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要列表</w:t>
            </w:r>
          </w:p>
        </w:tc>
        <w:tc>
          <w:tcPr>
            <w:tcW w:w="1198" w:type="dxa"/>
            <w:shd w:val="clear" w:color="auto" w:fill="auto"/>
          </w:tcPr>
          <w:p w14:paraId="4D9E277A"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【資訊教育】</w:t>
            </w:r>
          </w:p>
          <w:p w14:paraId="475D552D"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sz w:val="20"/>
                <w:szCs w:val="20"/>
              </w:rPr>
              <w:t>資E2 使用資訊科技解決生活中簡單的問題。</w:t>
            </w:r>
          </w:p>
          <w:p w14:paraId="629981BA"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lastRenderedPageBreak/>
              <w:t>【閱讀素養教育】</w:t>
            </w:r>
          </w:p>
          <w:p w14:paraId="3612A95E"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閱E5 發展檢索資訊、獲得資訊、整合資訊的數位閱讀能力。</w:t>
            </w:r>
          </w:p>
          <w:p w14:paraId="04F84B1A"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閱E10 中、高年級：能從報章雜誌及其他閱讀媒材中汲取與學科相關的知識。</w:t>
            </w:r>
          </w:p>
          <w:p w14:paraId="4465D0A7"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Cs/>
                <w:sz w:val="20"/>
                <w:szCs w:val="20"/>
              </w:rPr>
              <w:t>閱E13 願意廣泛接觸不同類型及不同學科主題的文本。</w:t>
            </w:r>
          </w:p>
        </w:tc>
        <w:tc>
          <w:tcPr>
            <w:tcW w:w="1770" w:type="dxa"/>
            <w:shd w:val="clear" w:color="auto" w:fill="auto"/>
          </w:tcPr>
          <w:p w14:paraId="110276F4"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269A31C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4746F8C"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14:paraId="01E7EF95"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9DED091"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33F40F50"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4FC493A"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D9215C1"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58D868F8" w14:textId="77777777" w:rsidTr="00ED128E">
        <w:trPr>
          <w:trHeight w:val="761"/>
        </w:trPr>
        <w:tc>
          <w:tcPr>
            <w:tcW w:w="1526" w:type="dxa"/>
            <w:shd w:val="clear" w:color="auto" w:fill="auto"/>
          </w:tcPr>
          <w:p w14:paraId="188D534A"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四</w:t>
            </w:r>
            <w:r w:rsidRPr="00EC4877">
              <w:rPr>
                <w:rFonts w:ascii="標楷體" w:eastAsia="標楷體" w:hAnsi="標楷體"/>
                <w:snapToGrid w:val="0"/>
                <w:kern w:val="0"/>
              </w:rPr>
              <w:t>週</w:t>
            </w:r>
          </w:p>
          <w:p w14:paraId="00C1030C" w14:textId="4E111C0A"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079E8994"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8" w:type="dxa"/>
          </w:tcPr>
          <w:p w14:paraId="6810984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pc-II-2 能利用簡單形式的口語、文字或圖畫等，表達探究之過程、發現。</w:t>
            </w:r>
          </w:p>
          <w:p w14:paraId="5FAFCDC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ai-II-3 透過動手實作，享受以成品來表現自己構想的樂趣。</w:t>
            </w:r>
          </w:p>
        </w:tc>
        <w:tc>
          <w:tcPr>
            <w:tcW w:w="1805" w:type="dxa"/>
          </w:tcPr>
          <w:p w14:paraId="7675260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INa-II-7 生物需要能量（養分）、陽光、空氣、水和土壤，維持生命、生長與活動。</w:t>
            </w:r>
          </w:p>
          <w:p w14:paraId="073FB3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INd-II-3 生物從出生、成長到死亡有一定的壽命，透過生殖繁衍下一代。</w:t>
            </w:r>
          </w:p>
          <w:p w14:paraId="31D160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INe-II-11 環境的變化會影響植物生長。</w:t>
            </w:r>
          </w:p>
        </w:tc>
        <w:tc>
          <w:tcPr>
            <w:tcW w:w="2632" w:type="dxa"/>
            <w:shd w:val="clear" w:color="auto" w:fill="auto"/>
          </w:tcPr>
          <w:p w14:paraId="4880A2B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09EF23E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3.小農夫日記</w:t>
            </w:r>
          </w:p>
          <w:p w14:paraId="3641B54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活動一：蔬菜成長紀錄</w:t>
            </w:r>
          </w:p>
          <w:p w14:paraId="11D3520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72FDF6E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1.教師請學生想想看，要如何記錄種植蔬菜的生長過程？為什麼我們要做紀錄？需要記錄哪些內容與項目。</w:t>
            </w:r>
          </w:p>
          <w:p w14:paraId="13F7115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記錄蔬菜成長的原因是考量未來蔬菜生長的過程中，我們可能發現新的現象或者問題，從而認識新知，亦可以從過去遭遇的困難中，再次找尋解決方法，並且運用在以後的種植經驗中，下次種植時能夠更容易順利成功。</w:t>
            </w:r>
          </w:p>
          <w:p w14:paraId="0861A48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※後續小節的種植過程中，教師可以提醒學生，我們在有系統的記錄裡可以從失敗中反思與尋找解決方法，以後才能夠成功。教師可以輔導學生要面臨預期可能發生的失敗，與面對失敗後正向超越的心態。</w:t>
            </w:r>
          </w:p>
          <w:p w14:paraId="24F0B78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3.教師可以請學生自由發想，種植蔬菜時要怎樣進行記錄觀察？</w:t>
            </w:r>
          </w:p>
          <w:p w14:paraId="41BDF85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二、發展活動：製作蔬菜成長紀錄表</w:t>
            </w:r>
          </w:p>
          <w:p w14:paraId="2FECAE7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1.教師請學生探討進行觀察記錄時，所應該記錄的方向，並把這些方向條列出</w:t>
            </w:r>
            <w:r w:rsidRPr="00AE0575">
              <w:rPr>
                <w:rFonts w:ascii="標楷體" w:eastAsia="標楷體" w:hAnsi="標楷體" w:cs="標楷體" w:hint="eastAsia"/>
                <w:bCs/>
                <w:sz w:val="20"/>
                <w:szCs w:val="20"/>
              </w:rPr>
              <w:lastRenderedPageBreak/>
              <w:t>來。</w:t>
            </w:r>
          </w:p>
          <w:p w14:paraId="25EEFAE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※教師引導學生將所想到的事項進行條列、排序，可以避免學生實際繪製表格時有缺漏、時常更改。條列項目可以輔助學生探究的思考產出，能夠順利地運用在問題解決上。</w:t>
            </w:r>
          </w:p>
          <w:p w14:paraId="5C1C55A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2.教師請學生用作業簿或者白紙，以直尺畫出表格，並且表格裡面要有學生要記錄的項目，必須資料有：日期、蔬菜名稱、記錄者、生長情形等。</w:t>
            </w:r>
          </w:p>
          <w:p w14:paraId="460F749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※建議教師可以讓學生實際的「繪製表格」，中年級學生可以藉此單元來練習從無到有的表格繪製經驗，後續單元才能具有畫表格的能力。</w:t>
            </w:r>
          </w:p>
          <w:p w14:paraId="59F874C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•其餘的項目有：照片或圖片、記錄葉片數量或高度、顏色變化、天氣、氣溫，亦建議蔬菜照顧的記錄過程，如間拔與移植、澆水與施肥等。</w:t>
            </w:r>
          </w:p>
          <w:p w14:paraId="2BA60CA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3.教師與學生討論記錄詳細內容的方法，例如：手繪、照片、文字紀錄等。教師繼續與學生深入討論：手繪與拍照要注意什麼細節？</w:t>
            </w:r>
          </w:p>
          <w:p w14:paraId="1C3F57C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4.教師與學生討論如何測量蔬菜，直尺要怎樣擺放與設置。</w:t>
            </w:r>
          </w:p>
          <w:p w14:paraId="451643B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※教師可以向學生說明，生長的高度可以做為是否採收，或者是否要進行分支、</w:t>
            </w:r>
            <w:r w:rsidRPr="00AE0575">
              <w:rPr>
                <w:rFonts w:ascii="標楷體" w:eastAsia="標楷體" w:hAnsi="標楷體" w:cs="標楷體" w:hint="eastAsia"/>
                <w:bCs/>
                <w:sz w:val="20"/>
                <w:szCs w:val="20"/>
              </w:rPr>
              <w:lastRenderedPageBreak/>
              <w:t>摘葉、追肥、摘芽等種植照顧行動的參考依據。</w:t>
            </w:r>
          </w:p>
          <w:p w14:paraId="023134C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※蔬菜高度的生長速度變化，也同時暗示植物在需鈣、需氮鉀的養份需求變化，在不同時期可能要使用不同種肥料。</w:t>
            </w:r>
          </w:p>
          <w:p w14:paraId="34C17F1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三、綜合活動：進行種植蔬菜的記錄</w:t>
            </w:r>
          </w:p>
          <w:p w14:paraId="7E35914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1.教師請學生開始實際記錄蔬菜的成長。</w:t>
            </w:r>
          </w:p>
          <w:p w14:paraId="68139EF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2.教師請學生小組合作、分配任務。</w:t>
            </w:r>
          </w:p>
          <w:p w14:paraId="53C771A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引導學生安排：制定工作表的時間，將負責組員的姓名與日期填上，並且布置在教室容易見到的地方，以打勾方式作為檢核。以工作表的方式，輔助學生小組合作與貫徹執行工作的意志力，並能透過當責夥伴的提醒使小組組員接能確實參與種植蔬菜的專案活動。</w:t>
            </w:r>
          </w:p>
          <w:p w14:paraId="2561004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3.教師提醒小組依照原訂計畫進行紀錄與照顧蔬菜，若有發現種植問題，可以記錄起來、日後全班一起探討原因與解決方法。</w:t>
            </w:r>
          </w:p>
          <w:p w14:paraId="15542BAA" w14:textId="77777777" w:rsidR="00C77D4E" w:rsidRPr="00AE0575" w:rsidRDefault="00C77D4E" w:rsidP="00ED128E">
            <w:pPr>
              <w:spacing w:line="260" w:lineRule="exact"/>
              <w:rPr>
                <w:rFonts w:eastAsiaTheme="minorEastAsia"/>
                <w:bCs/>
                <w:sz w:val="20"/>
                <w:szCs w:val="20"/>
              </w:rPr>
            </w:pPr>
          </w:p>
          <w:p w14:paraId="591BCF0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活動二：觀察探究種植過程中的問題(1)</w:t>
            </w:r>
          </w:p>
          <w:p w14:paraId="1AE146B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4F6181F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1.教師請學生探討種植蔬菜的過程中發生了什麼問題或看到什麼現象，應該做哪些處置？</w:t>
            </w:r>
          </w:p>
          <w:p w14:paraId="6AC2B04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二、發展活動</w:t>
            </w:r>
          </w:p>
          <w:p w14:paraId="49F1505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1.進行種植的照顧措施：</w:t>
            </w:r>
          </w:p>
          <w:p w14:paraId="49A3C41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(1)進行間拔。</w:t>
            </w:r>
          </w:p>
          <w:p w14:paraId="2AA67FD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(2)進行移植。</w:t>
            </w:r>
          </w:p>
          <w:p w14:paraId="5082707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(3)進行追肥、自製肥料。</w:t>
            </w:r>
          </w:p>
          <w:p w14:paraId="37220CA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(4)進行疏果、疏葉等種植有建議的措施。</w:t>
            </w:r>
          </w:p>
          <w:p w14:paraId="304D3B9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※此部分活動，因為蔬菜生長需等待時間，建議教師可以先進行後續單元的授課活動，等到蔬菜須要有特殊照顧需求時在進行實作活動。</w:t>
            </w:r>
          </w:p>
          <w:p w14:paraId="1DF2E0A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※列舉後續照顧蔬菜活動有：間拔（建議種植一週後發芽時就要盡早完成）、移植（建議種植滿三週或根系已經佈滿盆土時完成），並中間可以安插布網與自製肥料等活動。</w:t>
            </w:r>
          </w:p>
          <w:p w14:paraId="09A20CC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2.探討葉片枯黃問題：</w:t>
            </w:r>
          </w:p>
          <w:p w14:paraId="28D06C5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(1)教師引導學生對於他們的生長過程提出問題：為什麼葉片會有枯黃的問題，或其他生長不良情形。</w:t>
            </w:r>
          </w:p>
          <w:p w14:paraId="5ED9BEE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(2)教師可以請學生假設猜想可能原因。</w:t>
            </w:r>
          </w:p>
          <w:p w14:paraId="627D16E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(3)教師請學生進一步的設計簡易實驗進行探究。</w:t>
            </w:r>
          </w:p>
          <w:p w14:paraId="73E39EB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(4)經過一段時間，教師請學生向全班分享他們的實驗結果，是否會造成類似的結果，驗證假設是否成真。並請全班一起討論補救或者日後改進的措施方法。</w:t>
            </w:r>
          </w:p>
          <w:p w14:paraId="7E4C984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※探討澆水注意事項：教師請學生探討如何解決澆水的</w:t>
            </w:r>
            <w:r w:rsidRPr="00AE0575">
              <w:rPr>
                <w:rFonts w:ascii="標楷體" w:eastAsia="標楷體" w:hAnsi="標楷體" w:cs="標楷體" w:hint="eastAsia"/>
                <w:bCs/>
                <w:sz w:val="20"/>
                <w:szCs w:val="20"/>
              </w:rPr>
              <w:lastRenderedPageBreak/>
              <w:t>問題，如何適量的澆水、適量是什麼程度、如何解決假日沒人澆水的問題、澆水有什麼注意事項。</w:t>
            </w:r>
          </w:p>
          <w:p w14:paraId="5B7C19F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(1)大致上土壤表面保持潮溼即可停止澆水。</w:t>
            </w:r>
          </w:p>
          <w:p w14:paraId="42FDF28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(2)避免中午澆水，才能防止蔬菜凍傷或者晒傷。</w:t>
            </w:r>
          </w:p>
          <w:p w14:paraId="234DE2F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(3)可以使用排班方法來輪流照顧，或者事先多交一點水、菜盆底下放置集水碟，來撐過短暫缺水的狀況。</w:t>
            </w:r>
          </w:p>
          <w:p w14:paraId="7E07C60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(4)水分過多時，可能會造成幼苗葉子沒有變黃，但莖會很細、彎曲且難以支撐的徒長現象。</w:t>
            </w:r>
          </w:p>
          <w:p w14:paraId="0B443D1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3.探討蔬菜生長彎向一側問題：</w:t>
            </w:r>
          </w:p>
          <w:p w14:paraId="53E8EA6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(1)教師帶領學生探討蔬菜彎向一側的原因。</w:t>
            </w:r>
          </w:p>
          <w:p w14:paraId="2974869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(2)彎向一側長，代表光線較為不足、植物偏向有陽光的地方生長，如果不會影響到植物生長，可以不必理會，如果有明顯的傾倒現象，則可以添加支柱。</w:t>
            </w:r>
          </w:p>
          <w:p w14:paraId="765B682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番茄、四季豆長到30公分，通常都需要添加支柱。四季豆或其他豆類超過30公分，不論有無陽光都會傾倒，此時可以給予爬藤，並且也同時代表花期將至、可以準備施肥。空心菜種植時如果發生傾倒，還會從原本主幹上再長出新的直立枝幹，不必理會。</w:t>
            </w:r>
          </w:p>
          <w:p w14:paraId="2BB692B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4.探討生長太密集問題：</w:t>
            </w:r>
          </w:p>
          <w:p w14:paraId="1626DFA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(1)教師討論蔬菜生長的大小問題，如果沒有足夠的生長空間，將會導致蔬菜長不大；蔬菜之間也會互相競爭水分與養分。</w:t>
            </w:r>
          </w:p>
          <w:p w14:paraId="6C5DEDF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(2)間拔：將密集生長的幼苗，只留下強壯的植株。</w:t>
            </w:r>
          </w:p>
          <w:p w14:paraId="6A7F0BB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•間拔通常發生在幼苗剛發芽時，就先選取發育較好的留下。</w:t>
            </w:r>
          </w:p>
          <w:p w14:paraId="26F0AC5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•間拔後的幼苗通常根部已經受損，不會再移植，就算移植也難以存活。</w:t>
            </w:r>
          </w:p>
          <w:p w14:paraId="7A0F748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•間拔後土壤已經鬆動了，所以要再澆水來使土壤密合。</w:t>
            </w:r>
          </w:p>
          <w:p w14:paraId="3DF6DF8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(3)移植：將整株幼苗移動到較大的地方種植，或者將生長較密集的幼苗、分散到其他地方。</w:t>
            </w:r>
          </w:p>
          <w:p w14:paraId="42E9E83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•通常移植晚於間拔。</w:t>
            </w:r>
          </w:p>
          <w:p w14:paraId="227EDD0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•移植時要使用鏟子將幼苗周遭的土壤一起移動搬移，避免傷到根部。</w:t>
            </w:r>
          </w:p>
          <w:p w14:paraId="77F214D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(4)教師帶領學生進行間拔、移植的實作。</w:t>
            </w:r>
          </w:p>
          <w:p w14:paraId="1D17020F" w14:textId="77777777" w:rsidR="00C77D4E" w:rsidRPr="00AE0575" w:rsidRDefault="00C77D4E" w:rsidP="00ED128E">
            <w:pPr>
              <w:spacing w:line="260" w:lineRule="exact"/>
              <w:rPr>
                <w:rFonts w:eastAsiaTheme="minorEastAsia"/>
                <w:bCs/>
                <w:sz w:val="20"/>
                <w:szCs w:val="20"/>
              </w:rPr>
            </w:pPr>
          </w:p>
        </w:tc>
        <w:tc>
          <w:tcPr>
            <w:tcW w:w="567" w:type="dxa"/>
            <w:shd w:val="clear" w:color="auto" w:fill="auto"/>
          </w:tcPr>
          <w:p w14:paraId="16B6AD87"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792BD0B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20F39B1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3C9145ED"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紀錄表</w:t>
            </w:r>
          </w:p>
          <w:p w14:paraId="2C347203"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直尺</w:t>
            </w:r>
          </w:p>
          <w:p w14:paraId="7306998E"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盆栽</w:t>
            </w:r>
          </w:p>
          <w:p w14:paraId="5F3DCCD4"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澆水器</w:t>
            </w:r>
          </w:p>
          <w:p w14:paraId="60E7BEC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紙箱</w:t>
            </w:r>
          </w:p>
          <w:p w14:paraId="358DAE8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鑷子</w:t>
            </w:r>
          </w:p>
        </w:tc>
        <w:tc>
          <w:tcPr>
            <w:tcW w:w="1212" w:type="dxa"/>
            <w:shd w:val="clear" w:color="auto" w:fill="auto"/>
          </w:tcPr>
          <w:p w14:paraId="176C742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小組互動表現</w:t>
            </w:r>
          </w:p>
          <w:p w14:paraId="36B0446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觀察紀錄</w:t>
            </w:r>
          </w:p>
          <w:p w14:paraId="233DB7AE"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tc>
        <w:tc>
          <w:tcPr>
            <w:tcW w:w="1198" w:type="dxa"/>
            <w:shd w:val="clear" w:color="auto" w:fill="auto"/>
          </w:tcPr>
          <w:p w14:paraId="11BC5CE4"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02443FAB"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資E2</w:t>
            </w:r>
            <w:r>
              <w:rPr>
                <w:rFonts w:ascii="標楷體" w:eastAsia="標楷體" w:hAnsi="標楷體" w:cs="DFKaiShu-SB-Estd-BF" w:hint="eastAsia"/>
                <w:bCs/>
                <w:color w:val="000000" w:themeColor="text1"/>
                <w:sz w:val="20"/>
                <w:szCs w:val="20"/>
              </w:rPr>
              <w:t xml:space="preserve"> </w:t>
            </w:r>
            <w:r w:rsidRPr="00AE0575">
              <w:rPr>
                <w:rFonts w:ascii="標楷體" w:eastAsia="標楷體" w:hAnsi="標楷體" w:cs="DFKaiShu-SB-Estd-BF" w:hint="eastAsia"/>
                <w:bCs/>
                <w:color w:val="000000" w:themeColor="text1"/>
                <w:sz w:val="20"/>
                <w:szCs w:val="20"/>
              </w:rPr>
              <w:t>使用資訊科技解決生活中簡單的問題。</w:t>
            </w:r>
          </w:p>
        </w:tc>
        <w:tc>
          <w:tcPr>
            <w:tcW w:w="1770" w:type="dxa"/>
            <w:shd w:val="clear" w:color="auto" w:fill="auto"/>
          </w:tcPr>
          <w:p w14:paraId="0F4B3660"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371BDA5"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4D85395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AF55C48"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1E1E6F0"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5265422E"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11A8B30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FE82B79"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170E96DD" w14:textId="77777777" w:rsidTr="00ED128E">
        <w:trPr>
          <w:trHeight w:val="761"/>
        </w:trPr>
        <w:tc>
          <w:tcPr>
            <w:tcW w:w="1526" w:type="dxa"/>
            <w:shd w:val="clear" w:color="auto" w:fill="auto"/>
          </w:tcPr>
          <w:p w14:paraId="013FCBC9"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五</w:t>
            </w:r>
            <w:r w:rsidRPr="00EC4877">
              <w:rPr>
                <w:rFonts w:ascii="標楷體" w:eastAsia="標楷體" w:hAnsi="標楷體"/>
                <w:snapToGrid w:val="0"/>
                <w:kern w:val="0"/>
              </w:rPr>
              <w:t>週</w:t>
            </w:r>
          </w:p>
          <w:p w14:paraId="0779A1C2" w14:textId="746E7F28"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603F4ABF"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w:t>
            </w:r>
            <w:r>
              <w:rPr>
                <w:rFonts w:ascii="標楷體" w:eastAsia="標楷體" w:hAnsi="標楷體" w:cs="標楷體" w:hint="eastAsia"/>
                <w:bCs/>
                <w:sz w:val="20"/>
              </w:rPr>
              <w:lastRenderedPageBreak/>
              <w:t>合科學探究的問題或解釋資料，並能依據已知的科學知識、科學概念及探索科學的方法去想像可能發生的事情，以及理解科學事實會有不同的論點、證據或解釋方式。</w:t>
            </w:r>
          </w:p>
        </w:tc>
        <w:tc>
          <w:tcPr>
            <w:tcW w:w="1848" w:type="dxa"/>
          </w:tcPr>
          <w:p w14:paraId="77235A5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pc-II-2 能利用簡單形式的口語、文字或圖畫等，表達探究之過程、發現。</w:t>
            </w:r>
          </w:p>
          <w:p w14:paraId="224E833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ai-II-3 透過動手實作，享受以成品來表現自己構想的</w:t>
            </w:r>
            <w:r w:rsidRPr="00AE0575">
              <w:rPr>
                <w:rFonts w:ascii="標楷體" w:eastAsia="標楷體" w:hAnsi="標楷體" w:cs="標楷體" w:hint="eastAsia"/>
                <w:sz w:val="20"/>
                <w:szCs w:val="20"/>
              </w:rPr>
              <w:lastRenderedPageBreak/>
              <w:t>樂趣。</w:t>
            </w:r>
          </w:p>
        </w:tc>
        <w:tc>
          <w:tcPr>
            <w:tcW w:w="1805" w:type="dxa"/>
          </w:tcPr>
          <w:p w14:paraId="390BCDB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INa-II-7 生物需要能量（養分）、陽光、空氣、水和土壤，維持生命、生長與活動。</w:t>
            </w:r>
          </w:p>
          <w:p w14:paraId="14E0847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INd-II-3 生物從出生、成長到死亡有一定的壽命，透</w:t>
            </w:r>
            <w:r w:rsidRPr="00AE0575">
              <w:rPr>
                <w:rFonts w:ascii="標楷體" w:eastAsia="標楷體" w:hAnsi="標楷體" w:cs="標楷體" w:hint="eastAsia"/>
                <w:color w:val="000000" w:themeColor="text1"/>
                <w:sz w:val="20"/>
                <w:szCs w:val="20"/>
              </w:rPr>
              <w:lastRenderedPageBreak/>
              <w:t>過生殖繁衍下一代。</w:t>
            </w:r>
          </w:p>
          <w:p w14:paraId="04464A3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INe-II-11 環境的變化會影響植物生長。</w:t>
            </w:r>
          </w:p>
        </w:tc>
        <w:tc>
          <w:tcPr>
            <w:tcW w:w="2632" w:type="dxa"/>
            <w:shd w:val="clear" w:color="auto" w:fill="auto"/>
          </w:tcPr>
          <w:p w14:paraId="1799949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lastRenderedPageBreak/>
              <w:t>一、快樂小農夫</w:t>
            </w:r>
          </w:p>
          <w:p w14:paraId="79E64DA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3.小農夫日記</w:t>
            </w:r>
          </w:p>
          <w:p w14:paraId="133EEA7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活動一：觀察探究種植過程中的問題(2)</w:t>
            </w:r>
          </w:p>
          <w:p w14:paraId="6FB5EAE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3101ED5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1.延續上週教學活動，教師請學生探討種植蔬菜的過程中還發生了什麼問題或看到</w:t>
            </w:r>
            <w:r w:rsidRPr="00AE0575">
              <w:rPr>
                <w:rFonts w:ascii="標楷體" w:eastAsia="標楷體" w:hAnsi="標楷體" w:cs="標楷體" w:hint="eastAsia"/>
                <w:bCs/>
                <w:sz w:val="20"/>
                <w:szCs w:val="20"/>
              </w:rPr>
              <w:lastRenderedPageBreak/>
              <w:t>什麼現象，應該做哪些處置？</w:t>
            </w:r>
          </w:p>
          <w:p w14:paraId="31FC31C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w:t>
            </w:r>
          </w:p>
          <w:p w14:paraId="330D5D3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1.探討蟲咬問題：</w:t>
            </w:r>
          </w:p>
          <w:p w14:paraId="22BE690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(1)教師引導學生蔬菜被蟲咬可能會產生的問題，例如蔬菜營養不良、生長緩慢，進而被傳播細菌病毒等。</w:t>
            </w:r>
          </w:p>
          <w:p w14:paraId="7DD07ED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(2)教師帶領學生探討各種創意的解決蟲咬問題，事先實作紗網進行防護，使用各種創意來架設，例如：竹筷作為支架、用橡皮筋來固定聯結。</w:t>
            </w:r>
          </w:p>
          <w:p w14:paraId="429F18F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(3)請學生用軟毛刷將害蟲、蟲卵移除。</w:t>
            </w:r>
          </w:p>
          <w:p w14:paraId="6C8E40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(4)可以參考網路資料，自製天然無毒的驅蟲劑。</w:t>
            </w:r>
          </w:p>
          <w:p w14:paraId="2849ACD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2.若有其他蔬菜生長問題，不須侷限課本探究的實驗，亦可請學生探究其他可能的原因。</w:t>
            </w:r>
          </w:p>
          <w:p w14:paraId="2D78DD5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例如：探討養分不足的狀況</w:t>
            </w:r>
          </w:p>
          <w:p w14:paraId="10D1458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(1)需要依照種子包裝書或者查詢資料，在適當的時機來追肥，才能促進開花結果，或者使葉片生長茁壯。</w:t>
            </w:r>
          </w:p>
          <w:p w14:paraId="47641DF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(2)天然肥料如：蚯蚓糞、碎蛋殼等。不建議使用茶葉、咖啡渣、廚餘直接堆肥，反而會破壞土壤性質，天然堆肥需要經過長期發酵處理。</w:t>
            </w:r>
          </w:p>
          <w:p w14:paraId="66DF284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(3)可以查詢農業局的網站，對於各種蔬菜所需肥料種類有許多介紹，學生也可以自製肥料。</w:t>
            </w:r>
          </w:p>
          <w:p w14:paraId="1A18526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三、統整活動：蔬菜的生長過程</w:t>
            </w:r>
            <w:r w:rsidRPr="00AE0575">
              <w:rPr>
                <w:rFonts w:ascii="標楷體" w:eastAsia="標楷體" w:hAnsi="標楷體" w:cs="標楷體" w:hint="eastAsia"/>
                <w:bCs/>
                <w:sz w:val="20"/>
                <w:szCs w:val="20"/>
              </w:rPr>
              <w:tab/>
            </w:r>
          </w:p>
          <w:p w14:paraId="321E1ED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1.教師請學生回顧種植蔬菜的過程，發現蔬菜也會完成生命史，產生下一代的種子而死亡。</w:t>
            </w:r>
          </w:p>
          <w:p w14:paraId="4893289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2.採收蔬菜，請學生回顧並分享種植蔬菜的發現與心得。</w:t>
            </w:r>
          </w:p>
          <w:p w14:paraId="508982B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w:t>
            </w:r>
            <w:r w:rsidRPr="00AE0575">
              <w:rPr>
                <w:rFonts w:ascii="標楷體" w:eastAsia="標楷體" w:hAnsi="標楷體" w:cs="標楷體" w:hint="eastAsia"/>
                <w:sz w:val="20"/>
                <w:szCs w:val="20"/>
              </w:rPr>
              <w:t>閱讀科學閱讀《有機農業》，並請學生說一說「有機農產品為什麼對環境更友善呢？」。</w:t>
            </w:r>
          </w:p>
        </w:tc>
        <w:tc>
          <w:tcPr>
            <w:tcW w:w="567" w:type="dxa"/>
            <w:shd w:val="clear" w:color="auto" w:fill="auto"/>
          </w:tcPr>
          <w:p w14:paraId="4669BB51"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6143FBC6"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081EC39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1F42E1A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紀錄表</w:t>
            </w:r>
          </w:p>
          <w:p w14:paraId="63D6D2E6"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盆栽</w:t>
            </w:r>
          </w:p>
          <w:p w14:paraId="4365B39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紗網</w:t>
            </w:r>
          </w:p>
          <w:p w14:paraId="2FA7B99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支架</w:t>
            </w:r>
          </w:p>
          <w:p w14:paraId="5087BADC"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lastRenderedPageBreak/>
              <w:t>軟毛刷</w:t>
            </w:r>
          </w:p>
          <w:p w14:paraId="02185E1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噴水瓶</w:t>
            </w:r>
          </w:p>
          <w:p w14:paraId="7BDD8B56"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辣椒</w:t>
            </w:r>
          </w:p>
        </w:tc>
        <w:tc>
          <w:tcPr>
            <w:tcW w:w="1212" w:type="dxa"/>
            <w:shd w:val="clear" w:color="auto" w:fill="auto"/>
          </w:tcPr>
          <w:p w14:paraId="7D37684A"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lastRenderedPageBreak/>
              <w:t>小組互動表現</w:t>
            </w:r>
          </w:p>
          <w:p w14:paraId="51A8CE00"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觀察紀錄</w:t>
            </w:r>
          </w:p>
          <w:p w14:paraId="53F3BE39"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tc>
        <w:tc>
          <w:tcPr>
            <w:tcW w:w="1198" w:type="dxa"/>
            <w:shd w:val="clear" w:color="auto" w:fill="auto"/>
          </w:tcPr>
          <w:p w14:paraId="48D583F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4233C2B1"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資E2</w:t>
            </w:r>
            <w:r>
              <w:rPr>
                <w:rFonts w:ascii="標楷體" w:eastAsia="標楷體" w:hAnsi="標楷體" w:cs="DFKaiShu-SB-Estd-BF" w:hint="eastAsia"/>
                <w:bCs/>
                <w:color w:val="000000" w:themeColor="text1"/>
                <w:sz w:val="20"/>
                <w:szCs w:val="20"/>
              </w:rPr>
              <w:t xml:space="preserve"> </w:t>
            </w:r>
            <w:r w:rsidRPr="00AE0575">
              <w:rPr>
                <w:rFonts w:ascii="標楷體" w:eastAsia="標楷體" w:hAnsi="標楷體" w:cs="DFKaiShu-SB-Estd-BF" w:hint="eastAsia"/>
                <w:bCs/>
                <w:color w:val="000000" w:themeColor="text1"/>
                <w:sz w:val="20"/>
                <w:szCs w:val="20"/>
              </w:rPr>
              <w:t>使用資訊科技解決生活中簡單的問題。</w:t>
            </w:r>
          </w:p>
        </w:tc>
        <w:tc>
          <w:tcPr>
            <w:tcW w:w="1770" w:type="dxa"/>
            <w:shd w:val="clear" w:color="auto" w:fill="auto"/>
          </w:tcPr>
          <w:p w14:paraId="56C0C9BB"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D07E513"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2EBD11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5BC101E5"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14:paraId="1672A45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4717FBB1"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7E1F9DD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F69068"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326637DB" w14:textId="77777777" w:rsidTr="00ED128E">
        <w:trPr>
          <w:trHeight w:val="761"/>
        </w:trPr>
        <w:tc>
          <w:tcPr>
            <w:tcW w:w="1526" w:type="dxa"/>
            <w:shd w:val="clear" w:color="auto" w:fill="auto"/>
          </w:tcPr>
          <w:p w14:paraId="25BE4ECA"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六</w:t>
            </w:r>
            <w:r w:rsidRPr="00EC4877">
              <w:rPr>
                <w:rFonts w:ascii="標楷體" w:eastAsia="標楷體" w:hAnsi="標楷體"/>
                <w:snapToGrid w:val="0"/>
                <w:kern w:val="0"/>
              </w:rPr>
              <w:t>週</w:t>
            </w:r>
          </w:p>
          <w:p w14:paraId="10E15F32" w14:textId="41A51048"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310DC367"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780E0FC5" w14:textId="77777777" w:rsidR="00C77D4E" w:rsidRDefault="00C77D4E" w:rsidP="00ED128E">
            <w:r>
              <w:rPr>
                <w:rFonts w:ascii="標楷體" w:eastAsia="標楷體" w:hAnsi="標楷體" w:cs="標楷體" w:hint="eastAsia"/>
                <w:bCs/>
                <w:sz w:val="20"/>
              </w:rPr>
              <w:lastRenderedPageBreak/>
              <w:t>自-E-C2 透過探索科學的合作學習，培養與同儕溝通表達、團隊合作及和諧相處的能力。</w:t>
            </w:r>
          </w:p>
        </w:tc>
        <w:tc>
          <w:tcPr>
            <w:tcW w:w="1848" w:type="dxa"/>
          </w:tcPr>
          <w:p w14:paraId="4E7FF21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tr-II-1 能知道觀察、記錄所得自然現象的結果是有其原因的，並依據習得的知識，說明自己的想法。</w:t>
            </w:r>
          </w:p>
          <w:p w14:paraId="1D779AE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po-II-1 能從日常經驗、學習活動、自然環境，進行觀察，進而能察覺問題。</w:t>
            </w:r>
          </w:p>
          <w:p w14:paraId="107E4006"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an-II-1 體會科學的探索都是由問題開始。</w:t>
            </w:r>
          </w:p>
        </w:tc>
        <w:tc>
          <w:tcPr>
            <w:tcW w:w="1805" w:type="dxa"/>
          </w:tcPr>
          <w:p w14:paraId="566AF12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tc>
        <w:tc>
          <w:tcPr>
            <w:tcW w:w="2632" w:type="dxa"/>
            <w:shd w:val="clear" w:color="auto" w:fill="auto"/>
          </w:tcPr>
          <w:p w14:paraId="5FB36B1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01205B7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1.毛細現象</w:t>
            </w:r>
          </w:p>
          <w:p w14:paraId="51611B8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活動一：水在物品中的移動情形</w:t>
            </w:r>
          </w:p>
          <w:p w14:paraId="156AC2B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3BBCF19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1.連結學生的生活經驗，鼓勵學生說一說水滴在衣服上時，會發生什麼現象？</w:t>
            </w:r>
          </w:p>
          <w:p w14:paraId="5A8E465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2.引導學生思考並說一說，水滴在不同的物品上，會發生什麼相同或不同的現象呢？</w:t>
            </w:r>
          </w:p>
          <w:p w14:paraId="1F2E435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二、探索活動</w:t>
            </w:r>
          </w:p>
          <w:p w14:paraId="4CD9329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1.教師提問並引導學生思考為什麼水會滲進某些物品並且在其中移動，而有些物品不會有這樣的現象？</w:t>
            </w:r>
          </w:p>
          <w:p w14:paraId="4377E07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2.分組討論與發表：水滴在廚房紙巾、衣服、抹布、雨衣、玻璃等物品上時，會發生什麼現象？觀察這些物品，它們有什麼相同或不同的特徵？若要將這些物品分</w:t>
            </w:r>
            <w:r w:rsidRPr="00AE0575">
              <w:rPr>
                <w:rFonts w:ascii="標楷體" w:eastAsia="標楷體" w:hAnsi="標楷體" w:cs="標楷體" w:hint="eastAsia"/>
                <w:sz w:val="20"/>
                <w:szCs w:val="20"/>
              </w:rPr>
              <w:lastRenderedPageBreak/>
              <w:t>類，你會怎麼分？</w:t>
            </w:r>
          </w:p>
          <w:p w14:paraId="68EA315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三、統整活動</w:t>
            </w:r>
          </w:p>
          <w:p w14:paraId="7B7455E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1.歸納：有細縫的物品可以讓水滲進去並在其中移動，例如：廚房紙巾、衣服和抹布，沒有細縫的物品水不會滲進去並在其中移動，例如：雨衣和玻璃。</w:t>
            </w:r>
          </w:p>
          <w:p w14:paraId="390FB989" w14:textId="77777777" w:rsidR="00C77D4E" w:rsidRPr="00AE0575" w:rsidRDefault="00C77D4E" w:rsidP="00ED128E">
            <w:pPr>
              <w:spacing w:line="260" w:lineRule="exact"/>
              <w:rPr>
                <w:rFonts w:eastAsiaTheme="minorEastAsia"/>
                <w:sz w:val="20"/>
                <w:szCs w:val="20"/>
              </w:rPr>
            </w:pPr>
          </w:p>
          <w:p w14:paraId="2B4D8F1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活動二：水在細縫中的移動情形</w:t>
            </w:r>
          </w:p>
          <w:p w14:paraId="59783D46"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74D39C4A"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 xml:space="preserve">1.教師提問並請學生回答：塑膠桌墊上的水打翻了，為什麼桌墊下和桌面間會有水呢？ </w:t>
            </w:r>
          </w:p>
          <w:p w14:paraId="751FB85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2.引導學生針對問題蒐集資料，並提出假設。</w:t>
            </w:r>
          </w:p>
          <w:p w14:paraId="5CF0E72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 此處應指導學生蒐集資料的方法，包含透過不同管道查詢資料，例如：科學百科或上網搜尋，同時也應指導學生學習運用適當的關鍵詞來搜尋資料。</w:t>
            </w:r>
          </w:p>
          <w:p w14:paraId="20E0D0D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二、探索活動</w:t>
            </w:r>
          </w:p>
          <w:p w14:paraId="6BB94DE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1.教師提問並引導學生根據假設，設計實驗及選擇合適的實驗材料。</w:t>
            </w:r>
          </w:p>
          <w:p w14:paraId="3EEE89C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2.預測：請學生預測水在哪種裝置中會移動。</w:t>
            </w:r>
          </w:p>
          <w:p w14:paraId="6028A90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3.操作：引導學生參考課本中基本的實驗步驟進行操作，並將實驗結果記錄在課本及習作中。</w:t>
            </w:r>
          </w:p>
          <w:p w14:paraId="12E9568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4.引導學生運用表格整理與歸納實驗結果，並檢視是否</w:t>
            </w:r>
            <w:r w:rsidRPr="00AE0575">
              <w:rPr>
                <w:rFonts w:ascii="標楷體" w:eastAsia="標楷體" w:hAnsi="標楷體" w:cs="標楷體" w:hint="eastAsia"/>
                <w:sz w:val="20"/>
                <w:szCs w:val="20"/>
              </w:rPr>
              <w:lastRenderedPageBreak/>
              <w:t>與假設相符，若實驗結果與假設相符，則可提出結論。</w:t>
            </w:r>
          </w:p>
          <w:p w14:paraId="1CAA0D0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此處融入科學方法的學習，運用觀察、提出問題、蒐集資料、形成假設、設計實驗、記錄結果、驗證假設及形成結論來探究問題。學生透過觀察發現「塑膠桌墊沒有細縫，但桌墊下卻有水」，接著提出「桌墊和桌面間為什麼會有水」的問題，然後經由蒐集資料，提出「水會沿著細縫移動」的假設，接著透過設計與實驗獲得實驗結果，並檢視實驗結果是否與假設相符，若二者相符則可形成「水會沿著細縫移動」的結論。</w:t>
            </w:r>
          </w:p>
          <w:p w14:paraId="42C1B88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三、統整活動</w:t>
            </w:r>
          </w:p>
          <w:p w14:paraId="1CD0F2B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 結論：水會沿著細縫移動。</w:t>
            </w:r>
          </w:p>
          <w:p w14:paraId="16FCA1B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 學生自行閱讀充電站內容，教師依據充電站內容提問與解說。</w:t>
            </w:r>
          </w:p>
        </w:tc>
        <w:tc>
          <w:tcPr>
            <w:tcW w:w="567" w:type="dxa"/>
            <w:shd w:val="clear" w:color="auto" w:fill="auto"/>
          </w:tcPr>
          <w:p w14:paraId="74D3A7CA" w14:textId="77777777" w:rsidR="00C77D4E" w:rsidRPr="00AE0575" w:rsidRDefault="00C77D4E" w:rsidP="00ED128E">
            <w:pPr>
              <w:spacing w:line="260" w:lineRule="exact"/>
              <w:jc w:val="center"/>
              <w:rPr>
                <w:rFonts w:eastAsiaTheme="minorEastAsia"/>
                <w:bCs/>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76D8DBD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課本及習作</w:t>
            </w:r>
          </w:p>
          <w:p w14:paraId="78764022"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w:t>
            </w:r>
          </w:p>
          <w:p w14:paraId="6B875CB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或簡報</w:t>
            </w:r>
          </w:p>
          <w:p w14:paraId="42FE0A17"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影片</w:t>
            </w:r>
          </w:p>
          <w:p w14:paraId="26D5F431"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實驗器材：</w:t>
            </w:r>
          </w:p>
          <w:p w14:paraId="7905BB7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能製造細縫的材料（例如：玻璃片、透明墊板、塑膠尺、透明文件夾等）、水盤、水和染料</w:t>
            </w:r>
          </w:p>
          <w:p w14:paraId="6BF69362"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平板</w:t>
            </w:r>
          </w:p>
        </w:tc>
        <w:tc>
          <w:tcPr>
            <w:tcW w:w="1212" w:type="dxa"/>
            <w:shd w:val="clear" w:color="auto" w:fill="auto"/>
          </w:tcPr>
          <w:p w14:paraId="6D8102D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095810F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小組互動表現</w:t>
            </w:r>
          </w:p>
          <w:p w14:paraId="129063A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484B9173"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1617C0D2"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【資訊教育】</w:t>
            </w:r>
          </w:p>
          <w:p w14:paraId="284CFC2D"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sz w:val="20"/>
                <w:szCs w:val="20"/>
              </w:rPr>
              <w:t>資E2 使用資訊科技解決生活中簡單的問題。</w:t>
            </w:r>
          </w:p>
          <w:p w14:paraId="2C73138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55C1F3D2"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閱E5 發展檢索資訊、獲得資訊、整合資訊的數位閱讀能力。</w:t>
            </w:r>
          </w:p>
          <w:p w14:paraId="0CB392D6"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閱E10 中、高年級：能從報章雜誌及其他閱讀媒材中汲取與學科相關的知</w:t>
            </w:r>
            <w:r w:rsidRPr="00AE0575">
              <w:rPr>
                <w:rFonts w:ascii="標楷體" w:eastAsia="標楷體" w:hAnsi="標楷體" w:cs="DFKaiShu-SB-Estd-BF" w:hint="eastAsia"/>
                <w:bCs/>
                <w:sz w:val="20"/>
                <w:szCs w:val="20"/>
              </w:rPr>
              <w:lastRenderedPageBreak/>
              <w:t>識。</w:t>
            </w:r>
          </w:p>
          <w:p w14:paraId="6014E386"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Cs/>
                <w:sz w:val="20"/>
                <w:szCs w:val="20"/>
              </w:rPr>
              <w:t>閱E13 願意廣泛接觸不同類型及不同學科主題的文本。</w:t>
            </w:r>
          </w:p>
        </w:tc>
        <w:tc>
          <w:tcPr>
            <w:tcW w:w="1770" w:type="dxa"/>
            <w:shd w:val="clear" w:color="auto" w:fill="auto"/>
          </w:tcPr>
          <w:p w14:paraId="1C6965F9"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279B03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169EEA4"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7F5006A"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D1DBF7E"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9482E93"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12F8329"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6C799DC"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3BFEA8E" w14:textId="77777777" w:rsidTr="00ED128E">
        <w:trPr>
          <w:trHeight w:val="761"/>
        </w:trPr>
        <w:tc>
          <w:tcPr>
            <w:tcW w:w="1526" w:type="dxa"/>
            <w:shd w:val="clear" w:color="auto" w:fill="auto"/>
          </w:tcPr>
          <w:p w14:paraId="1679A979"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七</w:t>
            </w:r>
            <w:r w:rsidRPr="00EC4877">
              <w:rPr>
                <w:rFonts w:ascii="標楷體" w:eastAsia="標楷體" w:hAnsi="標楷體"/>
                <w:snapToGrid w:val="0"/>
                <w:kern w:val="0"/>
              </w:rPr>
              <w:t>週</w:t>
            </w:r>
          </w:p>
          <w:p w14:paraId="5467436C" w14:textId="434177FD"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1892767B"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w:t>
            </w:r>
            <w:r>
              <w:rPr>
                <w:rFonts w:ascii="標楷體" w:eastAsia="標楷體" w:hAnsi="標楷體" w:cs="標楷體" w:hint="eastAsia"/>
                <w:bCs/>
                <w:sz w:val="20"/>
              </w:rPr>
              <w:lastRenderedPageBreak/>
              <w:t>的科學知識、科學概念及探索科學的方法去想像可能發生的事情，以及理解科學事實會有不同的論點、證據或解釋方式。</w:t>
            </w:r>
          </w:p>
          <w:p w14:paraId="45D803E8"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0B1AB01B" w14:textId="77777777" w:rsidR="00C77D4E" w:rsidRDefault="00C77D4E" w:rsidP="00ED128E">
            <w:r>
              <w:rPr>
                <w:rFonts w:ascii="標楷體" w:eastAsia="標楷體" w:hAnsi="標楷體" w:cs="標楷體" w:hint="eastAsia"/>
                <w:bCs/>
                <w:sz w:val="20"/>
              </w:rPr>
              <w:t>自-E-C2 透過探索科學的合作學習，培養與同儕溝通表達、團隊合作及和諧相</w:t>
            </w:r>
            <w:r>
              <w:rPr>
                <w:rFonts w:ascii="標楷體" w:eastAsia="標楷體" w:hAnsi="標楷體" w:cs="標楷體" w:hint="eastAsia"/>
                <w:bCs/>
                <w:sz w:val="20"/>
              </w:rPr>
              <w:lastRenderedPageBreak/>
              <w:t>處的能力。</w:t>
            </w:r>
          </w:p>
        </w:tc>
        <w:tc>
          <w:tcPr>
            <w:tcW w:w="1848" w:type="dxa"/>
          </w:tcPr>
          <w:p w14:paraId="19E2A09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po-II-1 能從日常經驗、學習活動、自然環境，進行觀察，進而能察覺問題。</w:t>
            </w:r>
          </w:p>
          <w:p w14:paraId="2637EE8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4AC6FF9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pe-II-1 能了解一個因素改變可能造成的影響，進而預</w:t>
            </w:r>
            <w:r w:rsidRPr="00AE0575">
              <w:rPr>
                <w:rFonts w:ascii="標楷體" w:eastAsia="標楷體" w:hAnsi="標楷體" w:cs="標楷體" w:hint="eastAsia"/>
                <w:color w:val="000000" w:themeColor="text1"/>
                <w:sz w:val="20"/>
                <w:szCs w:val="20"/>
              </w:rPr>
              <w:lastRenderedPageBreak/>
              <w:t>測活動的大致結果。在教師或教科書的指導或說明下，能了解探究的計畫。</w:t>
            </w:r>
          </w:p>
          <w:p w14:paraId="4F49484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pe-II-2 能正確安全操作適合學習階段的物品、器材儀器、科技設備及資源，並能觀察和記錄。</w:t>
            </w:r>
          </w:p>
          <w:p w14:paraId="4966E3F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ai-II-1 保持對自然現象的好奇心，透過不斷的探尋和提問，常會有新發現。</w:t>
            </w:r>
          </w:p>
          <w:p w14:paraId="0B449DE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ai-II-3 透過動手實作，享受以成品來表現自己構想的樂趣。</w:t>
            </w:r>
          </w:p>
          <w:p w14:paraId="626B581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ah-II-2 透過有系統的分類與表達方式，與他人溝通自己的想法與發現。</w:t>
            </w:r>
          </w:p>
          <w:p w14:paraId="4B1FB07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an-II-1 體會科學的探索都是由問題開始。</w:t>
            </w:r>
          </w:p>
        </w:tc>
        <w:tc>
          <w:tcPr>
            <w:tcW w:w="1805" w:type="dxa"/>
          </w:tcPr>
          <w:p w14:paraId="19C1A8F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INc-II-2 生活中常見的測量單位與度量。</w:t>
            </w:r>
          </w:p>
          <w:p w14:paraId="357BB62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p w14:paraId="6607559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INd-II-1</w:t>
            </w:r>
            <w:r>
              <w:rPr>
                <w:rFonts w:ascii="標楷體" w:eastAsia="標楷體" w:hAnsi="標楷體" w:cs="標楷體" w:hint="eastAsia"/>
                <w:color w:val="000000" w:themeColor="text1"/>
                <w:sz w:val="20"/>
                <w:szCs w:val="20"/>
              </w:rPr>
              <w:t xml:space="preserve"> </w:t>
            </w:r>
            <w:r w:rsidRPr="00AE0575">
              <w:rPr>
                <w:rFonts w:ascii="標楷體" w:eastAsia="標楷體" w:hAnsi="標楷體" w:cs="標楷體" w:hint="eastAsia"/>
                <w:color w:val="000000" w:themeColor="text1"/>
                <w:sz w:val="20"/>
                <w:szCs w:val="20"/>
              </w:rPr>
              <w:t>當受到外在因素作用時，物質或自然現象可能會改變。改變有些快、有些較慢；有些可以回</w:t>
            </w:r>
            <w:r w:rsidRPr="00AE0575">
              <w:rPr>
                <w:rFonts w:ascii="標楷體" w:eastAsia="標楷體" w:hAnsi="標楷體" w:cs="標楷體" w:hint="eastAsia"/>
                <w:color w:val="000000" w:themeColor="text1"/>
                <w:sz w:val="20"/>
                <w:szCs w:val="20"/>
              </w:rPr>
              <w:lastRenderedPageBreak/>
              <w:t>復，有些則不能。</w:t>
            </w:r>
          </w:p>
          <w:p w14:paraId="426AC1B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INd-II-2 物質或自然現象的改變情形，可以運用測量的工具和方法得知。</w:t>
            </w:r>
          </w:p>
        </w:tc>
        <w:tc>
          <w:tcPr>
            <w:tcW w:w="2632" w:type="dxa"/>
            <w:shd w:val="clear" w:color="auto" w:fill="auto"/>
          </w:tcPr>
          <w:p w14:paraId="1496771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二、千變萬化的水</w:t>
            </w:r>
          </w:p>
          <w:p w14:paraId="6B63F05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2.水的三態變化</w:t>
            </w:r>
          </w:p>
          <w:p w14:paraId="7407456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活動一：冰融化成水</w:t>
            </w:r>
          </w:p>
          <w:p w14:paraId="55FDF1C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0A325C0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1.教師提問並鼓勵學生根據平時的觀察與了解回答下面的問題。(1)河水、雨水及湖面的冰，它們有什麼相同和不同的地方？</w:t>
            </w:r>
          </w:p>
          <w:p w14:paraId="490068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(2)生活中常見的水和冰塊，它們有什麼相同和不同的地方？</w:t>
            </w:r>
          </w:p>
          <w:p w14:paraId="2FC83E2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二、探索活動</w:t>
            </w:r>
          </w:p>
          <w:p w14:paraId="30041C6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1.示範將水和冰塊分別倒入不同形狀的容器，並請學生觀察與發表水和冰塊在性質上的差異。</w:t>
            </w:r>
          </w:p>
          <w:p w14:paraId="28C27FE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※此處可引導學生練習將對水和冰的觀察結果，製作成表格來比較。</w:t>
            </w:r>
          </w:p>
          <w:p w14:paraId="48B1644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2.結論：液態的水會流動，沒有固定形狀，可以隨著容器的形狀改變；冰是固態的水，會有一定的形狀，不會流動。</w:t>
            </w:r>
          </w:p>
          <w:p w14:paraId="5861142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※此處可透過認識水和冰的性質，讓學生了解何謂「液態」和「固態」。</w:t>
            </w:r>
          </w:p>
          <w:p w14:paraId="1F4F92A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3.連結學生的生活經驗，請學生回憶自己冰敷或看到同學冰敷的經驗，並想一想冰袋裡的冰塊，經過一段時間後，會發生什麼變化？</w:t>
            </w:r>
          </w:p>
          <w:p w14:paraId="4ABB0DF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4.請學生說一說冰塊為什麼會變成水？什麼情況下，冰塊會變成水？</w:t>
            </w:r>
          </w:p>
          <w:p w14:paraId="051417D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5.引導學生了解冰塊離開原本低溫的環境或受熱，就會變成水。</w:t>
            </w:r>
          </w:p>
          <w:p w14:paraId="6EE2B19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6.總結：水由固態的冰變成液態的水，這個過程稱為「融化」。</w:t>
            </w:r>
          </w:p>
          <w:p w14:paraId="09C514E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7.教師提問並鼓勵學生發表，冰塊在夏天和冬天融化的快慢相同嗎？影響冰塊融化快慢的因素是什麼？</w:t>
            </w:r>
          </w:p>
          <w:p w14:paraId="68BFAA5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※此處可讓學生自由發表，教師再透過學生提出的答</w:t>
            </w:r>
            <w:r w:rsidRPr="00AE0575">
              <w:rPr>
                <w:rFonts w:ascii="標楷體" w:eastAsia="標楷體" w:hAnsi="標楷體" w:cs="標楷體" w:hint="eastAsia"/>
                <w:bCs/>
                <w:color w:val="000000" w:themeColor="text1"/>
                <w:sz w:val="20"/>
                <w:szCs w:val="20"/>
              </w:rPr>
              <w:lastRenderedPageBreak/>
              <w:t>案，引導學生歸納出「溫度」因素。</w:t>
            </w:r>
          </w:p>
          <w:p w14:paraId="1BF7F12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8.教師提問並引導學生思考冰塊加進飲品中，冰塊融化得快慢和飲品的溫度有關係嗎？</w:t>
            </w:r>
          </w:p>
          <w:p w14:paraId="11EB3B9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9.引導學生針對問題蒐集資料，並提出假設。</w:t>
            </w:r>
          </w:p>
          <w:p w14:paraId="0858C75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※此處應指導學生蒐集資料的方法，包含透過不同管道查詢資料，例如：科學頻道或上網搜尋，同時也應指導學生學習運用適當的關鍵詞來搜尋資料。</w:t>
            </w:r>
          </w:p>
          <w:p w14:paraId="50E4787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10.師生共同準備燒杯、溫度計、溫水、冷水及冰塊。</w:t>
            </w:r>
          </w:p>
          <w:p w14:paraId="67EE9D4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11.預測：請學生預測將冰塊放入等量的溫水及冷水，哪一杯中的冰塊比較快融化。</w:t>
            </w:r>
          </w:p>
          <w:p w14:paraId="4815DA5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12.操作：引導學生依照課本中「溫度對冰塊融化快慢的影響」實驗步驟操作，並將觀察結果記錄在習作中。</w:t>
            </w:r>
          </w:p>
          <w:p w14:paraId="0966BC2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※此處可引導學生建立控制變因的概念，例如：準備大小相同的冰塊、等量的溫水和冷水等。</w:t>
            </w:r>
          </w:p>
          <w:p w14:paraId="454D485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13.引導學生運用表格整理與歸納實驗結果，並檢視是否與假設相符，若實驗結果與假設相符，則可提出結論。</w:t>
            </w:r>
          </w:p>
          <w:p w14:paraId="40DCE41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※此處融入科學方法的學習，運用觀察、提出問題、蒐集資料、形成假設、設計實驗、記錄結果、驗證假設</w:t>
            </w:r>
            <w:r w:rsidRPr="00AE0575">
              <w:rPr>
                <w:rFonts w:ascii="標楷體" w:eastAsia="標楷體" w:hAnsi="標楷體" w:cs="標楷體" w:hint="eastAsia"/>
                <w:bCs/>
                <w:color w:val="000000" w:themeColor="text1"/>
                <w:sz w:val="20"/>
                <w:szCs w:val="20"/>
              </w:rPr>
              <w:lastRenderedPageBreak/>
              <w:t>及形成結論來探究問題。</w:t>
            </w:r>
          </w:p>
          <w:p w14:paraId="7527C9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三、統整活動</w:t>
            </w:r>
          </w:p>
          <w:p w14:paraId="127C8AC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 結論：冰塊在溫度較高的環境下，融化得較快。</w:t>
            </w:r>
          </w:p>
        </w:tc>
        <w:tc>
          <w:tcPr>
            <w:tcW w:w="567" w:type="dxa"/>
            <w:shd w:val="clear" w:color="auto" w:fill="auto"/>
          </w:tcPr>
          <w:p w14:paraId="4EE50A60"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43CBD80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w:t>
            </w:r>
          </w:p>
          <w:p w14:paraId="7E2C0FA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w:t>
            </w:r>
          </w:p>
          <w:p w14:paraId="7B61B54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6E74AB2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實驗影片</w:t>
            </w:r>
          </w:p>
          <w:p w14:paraId="0CD5E357"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實驗器材：燒杯、溫度計、溫水、冷</w:t>
            </w:r>
            <w:r w:rsidRPr="00AE0575">
              <w:rPr>
                <w:rFonts w:ascii="標楷體" w:eastAsia="標楷體" w:hAnsi="標楷體" w:cs="標楷體" w:hint="eastAsia"/>
                <w:bCs/>
                <w:color w:val="000000" w:themeColor="text1"/>
                <w:sz w:val="20"/>
                <w:szCs w:val="20"/>
              </w:rPr>
              <w:lastRenderedPageBreak/>
              <w:t>水、冰塊</w:t>
            </w:r>
          </w:p>
        </w:tc>
        <w:tc>
          <w:tcPr>
            <w:tcW w:w="1212" w:type="dxa"/>
            <w:shd w:val="clear" w:color="auto" w:fill="auto"/>
          </w:tcPr>
          <w:p w14:paraId="047F25B3"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口頭發表</w:t>
            </w:r>
          </w:p>
          <w:p w14:paraId="1CD5F42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小組互動表現</w:t>
            </w:r>
          </w:p>
          <w:p w14:paraId="5703875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3D6C8114"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06A0C00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【海洋教育】</w:t>
            </w:r>
          </w:p>
          <w:p w14:paraId="5FF26A68"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海E10 認識水與海洋的特性及其與生活的應用。</w:t>
            </w:r>
          </w:p>
        </w:tc>
        <w:tc>
          <w:tcPr>
            <w:tcW w:w="1770" w:type="dxa"/>
            <w:shd w:val="clear" w:color="auto" w:fill="auto"/>
          </w:tcPr>
          <w:p w14:paraId="71E910A3"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5303CE5"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69CE472"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BF4DFA6"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C34D56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1EC5C4A"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39D4472"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357A0C8"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F6797CA" w14:textId="77777777" w:rsidTr="00ED128E">
        <w:trPr>
          <w:trHeight w:val="761"/>
        </w:trPr>
        <w:tc>
          <w:tcPr>
            <w:tcW w:w="1526" w:type="dxa"/>
            <w:shd w:val="clear" w:color="auto" w:fill="auto"/>
          </w:tcPr>
          <w:p w14:paraId="34961185"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八</w:t>
            </w:r>
            <w:r w:rsidRPr="00EC4877">
              <w:rPr>
                <w:rFonts w:ascii="標楷體" w:eastAsia="標楷體" w:hAnsi="標楷體"/>
                <w:snapToGrid w:val="0"/>
                <w:kern w:val="0"/>
              </w:rPr>
              <w:t>週</w:t>
            </w:r>
          </w:p>
          <w:p w14:paraId="7C2ADD2D" w14:textId="5579F88F"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1373FA97"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6361346A"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w:t>
            </w:r>
            <w:r>
              <w:rPr>
                <w:rFonts w:ascii="標楷體" w:eastAsia="標楷體" w:hAnsi="標楷體" w:cs="標楷體" w:hint="eastAsia"/>
                <w:bCs/>
                <w:sz w:val="20"/>
              </w:rPr>
              <w:lastRenderedPageBreak/>
              <w:t>素，規劃簡單步驟，操作適合學習階段的器材儀器、科技設備及資源，進行自然科學實驗。</w:t>
            </w:r>
          </w:p>
          <w:p w14:paraId="2324C43D" w14:textId="77777777" w:rsidR="00C77D4E" w:rsidRDefault="00C77D4E" w:rsidP="00ED128E">
            <w:r>
              <w:rPr>
                <w:rFonts w:ascii="標楷體" w:eastAsia="標楷體" w:hAnsi="標楷體" w:cs="標楷體" w:hint="eastAsia"/>
                <w:bCs/>
                <w:sz w:val="20"/>
              </w:rPr>
              <w:t>自-E-C2 透過探索科學的合作學習，培養與同儕溝通表達、團隊合作及和諧相處的能力。</w:t>
            </w:r>
          </w:p>
        </w:tc>
        <w:tc>
          <w:tcPr>
            <w:tcW w:w="1848" w:type="dxa"/>
          </w:tcPr>
          <w:p w14:paraId="54892A0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po-II-1 能從日常經驗、學習活動、自然環境，進行觀察，進而能察覺問題。</w:t>
            </w:r>
          </w:p>
          <w:p w14:paraId="2D1F49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244EF67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pe-II-1 能了解一個因素改變可能造成的影響，進而預測活動的大致結果。在教師或教科書的指導或說明下，能了解探究的計畫。</w:t>
            </w:r>
          </w:p>
          <w:p w14:paraId="0452001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pe-II-2 能正確安全操作適合學習階段的物品、器材儀器、科技設備及資源，並能觀察和記錄。</w:t>
            </w:r>
          </w:p>
          <w:p w14:paraId="58DAF39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ai-II-1 保持對自然現象的好奇心，透過不斷的探尋和提問，常會有新發現。</w:t>
            </w:r>
          </w:p>
          <w:p w14:paraId="62BF8AE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ai-II-3 透過動手實作，享受以成品來表現自己構想的樂趣。</w:t>
            </w:r>
          </w:p>
          <w:p w14:paraId="694159D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ah-II-2 透過有系統的分類與表達方式，與他人溝通自己的想法與發現。</w:t>
            </w:r>
          </w:p>
          <w:p w14:paraId="0B21AD8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an-II-1 體會科學的探索都是由問題開始。</w:t>
            </w:r>
          </w:p>
        </w:tc>
        <w:tc>
          <w:tcPr>
            <w:tcW w:w="1805" w:type="dxa"/>
          </w:tcPr>
          <w:p w14:paraId="260C0FD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INc-II-2 生活中常見的測量單位與度量。</w:t>
            </w:r>
          </w:p>
          <w:p w14:paraId="37C9144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p w14:paraId="381BF23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INd-II-1</w:t>
            </w:r>
            <w:r>
              <w:rPr>
                <w:rFonts w:ascii="標楷體" w:eastAsia="標楷體" w:hAnsi="標楷體" w:cs="標楷體" w:hint="eastAsia"/>
                <w:color w:val="000000" w:themeColor="text1"/>
                <w:sz w:val="20"/>
                <w:szCs w:val="20"/>
              </w:rPr>
              <w:t xml:space="preserve"> </w:t>
            </w:r>
            <w:r w:rsidRPr="00AE0575">
              <w:rPr>
                <w:rFonts w:ascii="標楷體" w:eastAsia="標楷體" w:hAnsi="標楷體" w:cs="標楷體" w:hint="eastAsia"/>
                <w:color w:val="000000" w:themeColor="text1"/>
                <w:sz w:val="20"/>
                <w:szCs w:val="20"/>
              </w:rPr>
              <w:t>當受到外在因素作用時，物質或自然現象可能會改變。改變有些快、有些較慢；有些可以回復，有些則不能。</w:t>
            </w:r>
          </w:p>
          <w:p w14:paraId="2326E1B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INd-II-2 物質或自然現象的改變情形，可以運用測量的工具和方法得知。</w:t>
            </w:r>
          </w:p>
        </w:tc>
        <w:tc>
          <w:tcPr>
            <w:tcW w:w="2632" w:type="dxa"/>
            <w:shd w:val="clear" w:color="auto" w:fill="auto"/>
          </w:tcPr>
          <w:p w14:paraId="25AE383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27AF972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2.水的三態變化</w:t>
            </w:r>
          </w:p>
          <w:p w14:paraId="1646B91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活動一：水凝固成冰</w:t>
            </w:r>
          </w:p>
          <w:p w14:paraId="32368B5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718CF52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1.教師引導學生思考冰受熱會融化成水，水是否還可以變回冰？請學生發表將水變回冰的方法。</w:t>
            </w:r>
          </w:p>
          <w:p w14:paraId="47A5C3D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3D57E84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1.教師提問並請學生回答：水在什麼溫度下才會結冰？</w:t>
            </w:r>
          </w:p>
          <w:p w14:paraId="7077A4D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2.引導學生針對問題蒐集資料，並提出假設。</w:t>
            </w:r>
          </w:p>
          <w:p w14:paraId="38FBC84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※此處指導學生蒐集資料時，需引導學生蒐集讓水結冰的方法，並知道除了將水放入冰箱中一段時間後會結冰外，也可以將裝有水的容器埋入灑上食鹽的冰塊中，經過一段時間後，容器中的水也會結冰。</w:t>
            </w:r>
          </w:p>
          <w:p w14:paraId="2E3E8B6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3.教師提問並引導學生根據假設設計實驗及選擇合適的裝水容器。</w:t>
            </w:r>
          </w:p>
          <w:p w14:paraId="3077D3A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4.師生共同準備裝水的容器、燒杯、溫度計、冰塊、食鹽及水。</w:t>
            </w:r>
          </w:p>
          <w:p w14:paraId="0000701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5.操作：引導學生參考課本中基本的實驗步驟操作，並將觀察結果記錄在課本及習作中。</w:t>
            </w:r>
          </w:p>
          <w:p w14:paraId="2BD8C67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6.引導學生運用表格整理與</w:t>
            </w:r>
            <w:r w:rsidRPr="00AE0575">
              <w:rPr>
                <w:rFonts w:ascii="標楷體" w:eastAsia="標楷體" w:hAnsi="標楷體" w:cs="標楷體" w:hint="eastAsia"/>
                <w:color w:val="000000" w:themeColor="text1"/>
                <w:sz w:val="20"/>
                <w:szCs w:val="20"/>
              </w:rPr>
              <w:lastRenderedPageBreak/>
              <w:t>歸納實驗結果，並檢視是否與假設相符，若實驗結果與假設相符，則可提出結論。</w:t>
            </w:r>
          </w:p>
          <w:p w14:paraId="3642D89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融入科學方法的學習，運用觀察、提出問題、蒐集資料、形成假設、設計實驗、記錄結果、驗證假設、形成結論來探究問題，並可藉此指導學生運用平板，查詢讓水降溫形成冰的方法，再依據蒐集到的資料進行實驗設計，最後可引導學生比較自己與課本的實驗設計。</w:t>
            </w:r>
          </w:p>
          <w:p w14:paraId="3D7AF45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30FB7F6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1.結論：當溫度低於 0℃以下時，水才會變成冰。水由液態變成固態的過程，稱為「凝固」。</w:t>
            </w:r>
          </w:p>
          <w:p w14:paraId="3B5339D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2.學生自行閱讀充電站內容，教師依據充電站內容提問與解說。</w:t>
            </w:r>
          </w:p>
          <w:p w14:paraId="02DE68B0" w14:textId="77777777" w:rsidR="00C77D4E" w:rsidRPr="00AE0575" w:rsidRDefault="00C77D4E" w:rsidP="00ED128E">
            <w:pPr>
              <w:spacing w:line="260" w:lineRule="exact"/>
              <w:rPr>
                <w:rFonts w:eastAsiaTheme="minorEastAsia"/>
                <w:color w:val="000000" w:themeColor="text1"/>
                <w:sz w:val="20"/>
                <w:szCs w:val="20"/>
              </w:rPr>
            </w:pPr>
          </w:p>
          <w:p w14:paraId="2962E64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活動二：水蒸發成水蒸氣</w:t>
            </w:r>
          </w:p>
          <w:p w14:paraId="5229106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0C68264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1.連結學生的生活經驗，請學生回想是否曾看過下雨後的籃球場，地上的積水經過一段時間慢慢變乾，並說一說地上的積水到哪裡了？</w:t>
            </w:r>
          </w:p>
          <w:p w14:paraId="12903A5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※此處可先讓學生自由發表各種想法。</w:t>
            </w:r>
          </w:p>
          <w:p w14:paraId="421C0F2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497F01D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1.引導學生歸納出地面上的水變成看不見的水蒸氣，散布在空氣中，並說明水蒸氣是氣態，所以不容易察覺。</w:t>
            </w:r>
          </w:p>
          <w:p w14:paraId="2875B24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2.教師提問並與學生共同討論，日常生活中還有哪些水變成水蒸氣的例子。</w:t>
            </w:r>
          </w:p>
          <w:p w14:paraId="4645113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※此處除了課本提供的例子外，教師可補充更多的例子，或請學生回家蒐集後，再於課堂上分享；或於課堂上請學生利用平板搜尋更多的例子，再進行個人發表或小組發表。</w:t>
            </w:r>
          </w:p>
          <w:p w14:paraId="62B2CA3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000397C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1.總結：水在自然的情況下，或是受熱後會變成水蒸氣，並說明水由液態變成氣態的過程稱為「蒸發」。</w:t>
            </w:r>
          </w:p>
        </w:tc>
        <w:tc>
          <w:tcPr>
            <w:tcW w:w="567" w:type="dxa"/>
            <w:shd w:val="clear" w:color="auto" w:fill="auto"/>
          </w:tcPr>
          <w:p w14:paraId="24E1E524"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09204CA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372886C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w:t>
            </w:r>
          </w:p>
          <w:p w14:paraId="28C7710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或簡報</w:t>
            </w:r>
          </w:p>
          <w:p w14:paraId="0647C48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實驗影片</w:t>
            </w:r>
          </w:p>
          <w:p w14:paraId="0A4C391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實驗器材：</w:t>
            </w:r>
          </w:p>
          <w:p w14:paraId="29377928" w14:textId="77777777" w:rsidR="00C77D4E"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裝水容器（例如：夾鏈袋）、燒杯、溫度計、冰塊、食鹽和水</w:t>
            </w:r>
          </w:p>
          <w:p w14:paraId="502FBDC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平板</w:t>
            </w:r>
          </w:p>
        </w:tc>
        <w:tc>
          <w:tcPr>
            <w:tcW w:w="1212" w:type="dxa"/>
            <w:shd w:val="clear" w:color="auto" w:fill="auto"/>
          </w:tcPr>
          <w:p w14:paraId="5290A215"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11A6E635"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小組互動表現</w:t>
            </w:r>
          </w:p>
          <w:p w14:paraId="4ADA4C4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33AD358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16EA7D6B"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【海洋教育】</w:t>
            </w:r>
          </w:p>
          <w:p w14:paraId="3CDA2665"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海E10 認識水與海洋的特性及其與生活的應用。</w:t>
            </w:r>
          </w:p>
        </w:tc>
        <w:tc>
          <w:tcPr>
            <w:tcW w:w="1770" w:type="dxa"/>
            <w:shd w:val="clear" w:color="auto" w:fill="auto"/>
          </w:tcPr>
          <w:p w14:paraId="17FFD732"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CEF5F39"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624E12E"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FDF628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7D38D17"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69D88019"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1B729A2"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AC4EA91"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50639C4" w14:textId="77777777" w:rsidTr="00ED128E">
        <w:trPr>
          <w:trHeight w:val="761"/>
        </w:trPr>
        <w:tc>
          <w:tcPr>
            <w:tcW w:w="1526" w:type="dxa"/>
            <w:shd w:val="clear" w:color="auto" w:fill="auto"/>
          </w:tcPr>
          <w:p w14:paraId="5436F56D"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九</w:t>
            </w:r>
            <w:r w:rsidRPr="00EC4877">
              <w:rPr>
                <w:rFonts w:ascii="標楷體" w:eastAsia="標楷體" w:hAnsi="標楷體"/>
                <w:snapToGrid w:val="0"/>
                <w:kern w:val="0"/>
              </w:rPr>
              <w:t>週</w:t>
            </w:r>
          </w:p>
          <w:p w14:paraId="5B7236A8" w14:textId="1C71D15F"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47A79FA0"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w:t>
            </w:r>
            <w:r>
              <w:rPr>
                <w:rFonts w:ascii="標楷體" w:eastAsia="標楷體" w:hAnsi="標楷體" w:cs="標楷體" w:hint="eastAsia"/>
                <w:bCs/>
                <w:sz w:val="20"/>
              </w:rPr>
              <w:lastRenderedPageBreak/>
              <w:t>點、證據或解釋方式。</w:t>
            </w:r>
          </w:p>
          <w:p w14:paraId="04A399BE"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134DAE9F" w14:textId="77777777" w:rsidR="00C77D4E" w:rsidRDefault="00C77D4E" w:rsidP="00ED128E">
            <w:r>
              <w:rPr>
                <w:rFonts w:ascii="標楷體" w:eastAsia="標楷體" w:hAnsi="標楷體" w:cs="標楷體" w:hint="eastAsia"/>
                <w:bCs/>
                <w:sz w:val="20"/>
              </w:rPr>
              <w:t>自-E-C2 透過探索科學的合作學習，培養與同儕溝通表達、團隊合作及和諧相處的能力。</w:t>
            </w:r>
          </w:p>
        </w:tc>
        <w:tc>
          <w:tcPr>
            <w:tcW w:w="1848" w:type="dxa"/>
          </w:tcPr>
          <w:p w14:paraId="2630BDC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po-II-1 能從日常經驗、學習活動、自然環境，進行觀察，進而能察覺問題。</w:t>
            </w:r>
          </w:p>
          <w:p w14:paraId="36ECBDE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333F100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pe-II-1 能了解一個因素改變可能造成的影響，進而預測活動的大致結果。在教師或教科書的指導或說明下，能了解探究的計畫。</w:t>
            </w:r>
          </w:p>
          <w:p w14:paraId="1555C73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pe-II-2 能正確安全操作適合學習階段的物品、器材儀器、科技設備及資</w:t>
            </w:r>
            <w:r w:rsidRPr="00AE0575">
              <w:rPr>
                <w:rFonts w:ascii="標楷體" w:eastAsia="標楷體" w:hAnsi="標楷體" w:cs="標楷體" w:hint="eastAsia"/>
                <w:color w:val="000000" w:themeColor="text1"/>
                <w:sz w:val="20"/>
                <w:szCs w:val="20"/>
              </w:rPr>
              <w:lastRenderedPageBreak/>
              <w:t>源，並能觀察和記錄。</w:t>
            </w:r>
          </w:p>
          <w:p w14:paraId="16C83C1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ai-II-1 保持對自然現象的好奇心，透過不斷的探尋和提問，常會有新發現。</w:t>
            </w:r>
          </w:p>
          <w:p w14:paraId="1AB5C6D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ai-II-3 透過動手實作，享受以成品來表現自己構想的樂趣。</w:t>
            </w:r>
          </w:p>
          <w:p w14:paraId="4A99544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ah-II-2 透過有系統的分類與表達方式，與他人溝通自己的想法與發現。</w:t>
            </w:r>
          </w:p>
          <w:p w14:paraId="774340D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an-II-1 體會科學的探索都是由問題開始。</w:t>
            </w:r>
          </w:p>
        </w:tc>
        <w:tc>
          <w:tcPr>
            <w:tcW w:w="1805" w:type="dxa"/>
          </w:tcPr>
          <w:p w14:paraId="6A1C885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INc-II-2 生活中常見的測量單位與度量。</w:t>
            </w:r>
          </w:p>
          <w:p w14:paraId="63A88A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p w14:paraId="53E6FEA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INd-II-1</w:t>
            </w:r>
            <w:r>
              <w:rPr>
                <w:rFonts w:ascii="標楷體" w:eastAsia="標楷體" w:hAnsi="標楷體" w:cs="標楷體" w:hint="eastAsia"/>
                <w:color w:val="000000" w:themeColor="text1"/>
                <w:sz w:val="20"/>
                <w:szCs w:val="20"/>
              </w:rPr>
              <w:t xml:space="preserve"> </w:t>
            </w:r>
            <w:r w:rsidRPr="00AE0575">
              <w:rPr>
                <w:rFonts w:ascii="標楷體" w:eastAsia="標楷體" w:hAnsi="標楷體" w:cs="標楷體" w:hint="eastAsia"/>
                <w:color w:val="000000" w:themeColor="text1"/>
                <w:sz w:val="20"/>
                <w:szCs w:val="20"/>
              </w:rPr>
              <w:t>當受到外在因素作用時，物質或自然現象可能會改變。改變有些快、有些較慢；有些可以回復，有些則不能。</w:t>
            </w:r>
          </w:p>
          <w:p w14:paraId="5FC3B12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INd-II-2 物質或自然現象的改變情形，可以運用測量的工具和方法得知。</w:t>
            </w:r>
          </w:p>
        </w:tc>
        <w:tc>
          <w:tcPr>
            <w:tcW w:w="2632" w:type="dxa"/>
            <w:shd w:val="clear" w:color="auto" w:fill="auto"/>
          </w:tcPr>
          <w:p w14:paraId="7170A56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0987022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2.水的三態變化</w:t>
            </w:r>
          </w:p>
          <w:p w14:paraId="1B6AEEA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活動一：水蒸氣凝結成水</w:t>
            </w:r>
          </w:p>
          <w:p w14:paraId="705378D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4D5035C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1.連結學生的生活經驗，請學生回想是否有從冰箱中拿出一瓶冰水的經驗，並回憶冰水剛從冰箱中拿出來，及放置一段時間後，瓶子的外觀有什麼不同？</w:t>
            </w:r>
          </w:p>
          <w:p w14:paraId="192B495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2.請學生觀察課本上冰水剛從冰箱中拿出來，及冰水已放置一段時間的二張照片，說一說瓶子表面有什麼不同？</w:t>
            </w:r>
          </w:p>
          <w:p w14:paraId="2CA95DB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3.教師提問並請學生思考，冰水瓶子表面的小水滴是從哪裡來的？如果是由空氣中的水蒸氣變成的，要如何證明？</w:t>
            </w:r>
          </w:p>
          <w:p w14:paraId="787DA19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※此處可引導學生學習設計</w:t>
            </w:r>
            <w:r w:rsidRPr="00AE0575">
              <w:rPr>
                <w:rFonts w:ascii="標楷體" w:eastAsia="標楷體" w:hAnsi="標楷體" w:cs="標楷體" w:hint="eastAsia"/>
                <w:color w:val="000000" w:themeColor="text1"/>
                <w:sz w:val="20"/>
                <w:szCs w:val="20"/>
              </w:rPr>
              <w:lastRenderedPageBreak/>
              <w:t>實驗，先確認實驗目的，再進行實驗設計，在設計實驗的過程中，須考量變因 ( 環境因素 ) 的控制，教師也可以在學生設計完實驗後，引導學生比較自己與課本的實驗設計。</w:t>
            </w:r>
          </w:p>
          <w:p w14:paraId="06AC920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256A88F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1.說明：冰箱裡拿出來的空玻璃杯，經過一段時間後，表面會出現許多小水滴，這是因為空氣中的水蒸氣，遇到溫度較低的玻璃杯而形成小水滴。</w:t>
            </w:r>
          </w:p>
          <w:p w14:paraId="0315E3B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2.連結學生的生活經驗，請學生回想是否有掀開熱湯鍋蓋的經驗，並說一說從熱湯鍋蓋內側可觀察到什麼現象？這個現象是什麼原因造成的呢？</w:t>
            </w:r>
          </w:p>
          <w:p w14:paraId="79CED2B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3.引導學生針對問題蒐集資料，並提出假設。</w:t>
            </w:r>
          </w:p>
          <w:p w14:paraId="0E7625B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※此處應指導學生蒐集資料的方法，包含透過不同管道查詢資料，例如：科學百科或上網搜尋，同時也應指導學生學習運用適當的關鍵詞來搜尋資料。</w:t>
            </w:r>
          </w:p>
          <w:p w14:paraId="65911A9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4.教師提問並引導學生根據假設，設計實驗及選擇合適的實驗材料。</w:t>
            </w:r>
          </w:p>
          <w:p w14:paraId="0AB5250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5.預測：請學生預測分別蓋住冷水和熱水的蓋子內側有無小水滴產生。</w:t>
            </w:r>
          </w:p>
          <w:p w14:paraId="6259B2F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6.操作：引導學生參考課本中基本的實驗步驟進行操</w:t>
            </w:r>
            <w:r w:rsidRPr="00AE0575">
              <w:rPr>
                <w:rFonts w:ascii="標楷體" w:eastAsia="標楷體" w:hAnsi="標楷體" w:cs="標楷體" w:hint="eastAsia"/>
                <w:color w:val="000000" w:themeColor="text1"/>
                <w:sz w:val="20"/>
                <w:szCs w:val="20"/>
              </w:rPr>
              <w:lastRenderedPageBreak/>
              <w:t>作，並將實驗結果記錄在課本及習作中。</w:t>
            </w:r>
          </w:p>
          <w:p w14:paraId="2634780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7.引導學生運用表格整理與歸納實驗結果，並檢視是否與假設相符，若實驗結果與假設相符，則可提出結論。</w:t>
            </w:r>
          </w:p>
          <w:p w14:paraId="45ECFEB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※此處融入科學方法的學習，運用觀察、提出問題、蒐集資料、形成假設、設計實驗、記錄結果、驗證假設、形成結論來探究問題。</w:t>
            </w:r>
          </w:p>
          <w:p w14:paraId="2FF423A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8.結論：水蒸氣遇到溫度較低的物體，會凝結成小水滴。水由氣態變成液態的過程，稱為「凝結」。</w:t>
            </w:r>
          </w:p>
          <w:p w14:paraId="44084C2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0D5D6A0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1.教師提問並與學生共同討論，日常生活中還有哪些水蒸氣凝結成小水滴的例子。</w:t>
            </w:r>
          </w:p>
          <w:p w14:paraId="53B85D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※此處除了課本提供的例子外，教師可補充更多的例子，或請學生回家蒐集後，再於課堂上分享；或於課堂上請學生利用平板搜尋更多的例子，再進行個人發表或小組發表。</w:t>
            </w:r>
          </w:p>
          <w:p w14:paraId="62F8952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2.總結：空氣中的水蒸氣遇冷凝結成小水滴，形成白煙或附著在物品上。</w:t>
            </w:r>
          </w:p>
          <w:p w14:paraId="757EF89E" w14:textId="77777777" w:rsidR="00C77D4E" w:rsidRPr="00AE0575" w:rsidRDefault="00C77D4E" w:rsidP="00ED128E">
            <w:pPr>
              <w:spacing w:line="260" w:lineRule="exact"/>
              <w:rPr>
                <w:rFonts w:eastAsiaTheme="minorEastAsia"/>
                <w:color w:val="000000" w:themeColor="text1"/>
                <w:sz w:val="20"/>
                <w:szCs w:val="20"/>
              </w:rPr>
            </w:pPr>
          </w:p>
          <w:p w14:paraId="2314C47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活動二：溫度對水的影響</w:t>
            </w:r>
          </w:p>
          <w:p w14:paraId="6EC2588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30CC306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1.請學生說出水的三種形態。</w:t>
            </w:r>
          </w:p>
          <w:p w14:paraId="246AB4B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2CA3B8A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1.教師引導學生知道冰遇熱</w:t>
            </w:r>
            <w:r w:rsidRPr="00AE0575">
              <w:rPr>
                <w:rFonts w:ascii="標楷體" w:eastAsia="標楷體" w:hAnsi="標楷體" w:cs="標楷體" w:hint="eastAsia"/>
                <w:color w:val="000000" w:themeColor="text1"/>
                <w:sz w:val="20"/>
                <w:szCs w:val="20"/>
              </w:rPr>
              <w:lastRenderedPageBreak/>
              <w:t>會融化成水，水遇熱會蒸發成水蒸氣，水蒸氣遇冷會凝結成水，水遇冷會凝固成冰，溫度會造成水形態上的改變，並且水形態上的改變是可逆的。</w:t>
            </w:r>
          </w:p>
          <w:p w14:paraId="1FEEE4C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2ACAD26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1.總結：固態的冰、液態的水及氣態的水蒸氣都存在於自然界中，冰、水及水蒸氣是水的三種形態，水會隨著溫度的改變，產生形態的變化。</w:t>
            </w:r>
          </w:p>
          <w:p w14:paraId="41F575E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2.學生自行閱讀充電站內容，教師依據充電站內容提問與解說。</w:t>
            </w:r>
          </w:p>
        </w:tc>
        <w:tc>
          <w:tcPr>
            <w:tcW w:w="567" w:type="dxa"/>
            <w:shd w:val="clear" w:color="auto" w:fill="auto"/>
          </w:tcPr>
          <w:p w14:paraId="00BA0920"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BFCC60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2B46A7C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w:t>
            </w:r>
          </w:p>
          <w:p w14:paraId="509E83F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或簡報</w:t>
            </w:r>
          </w:p>
          <w:p w14:paraId="6C3A317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影片</w:t>
            </w:r>
          </w:p>
          <w:p w14:paraId="0F8870AF"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實驗器材：</w:t>
            </w:r>
          </w:p>
          <w:p w14:paraId="0057A3F3" w14:textId="77777777" w:rsidR="00C77D4E"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裝水容器（例如：茶杯、便當盒、燒杯等）、蓋子（例如：杯蓋、便當蓋、墊板、玻璃片等）、熱水</w:t>
            </w:r>
          </w:p>
          <w:p w14:paraId="3D39417F"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平板</w:t>
            </w:r>
          </w:p>
        </w:tc>
        <w:tc>
          <w:tcPr>
            <w:tcW w:w="1212" w:type="dxa"/>
            <w:shd w:val="clear" w:color="auto" w:fill="auto"/>
          </w:tcPr>
          <w:p w14:paraId="5892830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口頭發表</w:t>
            </w:r>
          </w:p>
          <w:p w14:paraId="07B955E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小組互動表現</w:t>
            </w:r>
          </w:p>
          <w:p w14:paraId="6C210E6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4B335C7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0C6E23CF"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【海洋教育】</w:t>
            </w:r>
          </w:p>
          <w:p w14:paraId="78607DFC"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海E10 認識水與海洋的特性及其與生活的應用。</w:t>
            </w:r>
          </w:p>
        </w:tc>
        <w:tc>
          <w:tcPr>
            <w:tcW w:w="1770" w:type="dxa"/>
            <w:shd w:val="clear" w:color="auto" w:fill="auto"/>
          </w:tcPr>
          <w:p w14:paraId="28CE18D2"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59AF5E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4D8489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8652F4F"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CD49F7F"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3F7B504"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50E800E4"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F770BA2"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65864F37" w14:textId="77777777" w:rsidTr="00ED128E">
        <w:trPr>
          <w:trHeight w:val="761"/>
        </w:trPr>
        <w:tc>
          <w:tcPr>
            <w:tcW w:w="1526" w:type="dxa"/>
            <w:shd w:val="clear" w:color="auto" w:fill="auto"/>
          </w:tcPr>
          <w:p w14:paraId="1AE2EE0B"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第十週</w:t>
            </w:r>
          </w:p>
          <w:p w14:paraId="0ED2EDAC" w14:textId="571D5C7B"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4CF49283"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p w14:paraId="5DA579D0" w14:textId="77777777" w:rsidR="00C77D4E" w:rsidRDefault="00C77D4E" w:rsidP="00ED128E">
            <w:r>
              <w:rPr>
                <w:rFonts w:ascii="標楷體" w:eastAsia="標楷體" w:hAnsi="標楷體" w:cs="標楷體" w:hint="eastAsia"/>
                <w:bCs/>
                <w:sz w:val="20"/>
              </w:rPr>
              <w:t>自-E-C1 培養愛護自然、珍愛生命、惜取資源的關懷心與行動力。</w:t>
            </w:r>
          </w:p>
        </w:tc>
        <w:tc>
          <w:tcPr>
            <w:tcW w:w="1848" w:type="dxa"/>
          </w:tcPr>
          <w:p w14:paraId="303F12A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po-II-1 能從日常經驗、學習活動、自然環境，進行觀察，進而能察覺問題。</w:t>
            </w:r>
          </w:p>
          <w:p w14:paraId="7EBC692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pc-II-1 能專注聆聽同學報告，提出疑問或意見。並能對探究方法、過程或結果，進行檢討。</w:t>
            </w:r>
          </w:p>
        </w:tc>
        <w:tc>
          <w:tcPr>
            <w:tcW w:w="1805" w:type="dxa"/>
          </w:tcPr>
          <w:p w14:paraId="1D1C375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INg-II-1 自然環境中有許多資源。人類生存與生活需依賴自然環境中的各種資源，但自然資源都是有限的，需要珍惜使用。</w:t>
            </w:r>
          </w:p>
          <w:p w14:paraId="5E8319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INg-II-2 地球資源永續可結合日常生活中低碳與節水方法做起。</w:t>
            </w:r>
          </w:p>
        </w:tc>
        <w:tc>
          <w:tcPr>
            <w:tcW w:w="2632" w:type="dxa"/>
            <w:shd w:val="clear" w:color="auto" w:fill="auto"/>
          </w:tcPr>
          <w:p w14:paraId="6671A13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304281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3.水在生活中的應用</w:t>
            </w:r>
          </w:p>
          <w:p w14:paraId="027FAE8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活動一：水的應用</w:t>
            </w:r>
          </w:p>
          <w:p w14:paraId="775833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0DB5409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1.連結學生的生活經驗，請學生說一說生活中應用不同形態水的例子。</w:t>
            </w:r>
          </w:p>
          <w:p w14:paraId="7D7C623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二、探索活動</w:t>
            </w:r>
          </w:p>
          <w:p w14:paraId="27D16F2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1.鼓勵學生蒐集更多生活中應用不同形態水的例子。</w:t>
            </w:r>
          </w:p>
          <w:p w14:paraId="28A270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2.分組報告所蒐集到應用不同形態水的例子。</w:t>
            </w:r>
          </w:p>
          <w:p w14:paraId="7ABB363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三、統整活動</w:t>
            </w:r>
          </w:p>
          <w:p w14:paraId="7B1B48D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1.引導學生歸納各組的報告，了解液態的水、固態的冰及氣態的水蒸氣在生活中的應用。</w:t>
            </w:r>
          </w:p>
          <w:p w14:paraId="60C78713" w14:textId="77777777" w:rsidR="00C77D4E" w:rsidRPr="00AE0575" w:rsidRDefault="00C77D4E" w:rsidP="00ED128E">
            <w:pPr>
              <w:spacing w:line="260" w:lineRule="exact"/>
              <w:rPr>
                <w:rFonts w:eastAsiaTheme="minorEastAsia"/>
                <w:bCs/>
                <w:color w:val="000000" w:themeColor="text1"/>
                <w:sz w:val="20"/>
                <w:szCs w:val="20"/>
              </w:rPr>
            </w:pPr>
          </w:p>
          <w:p w14:paraId="6195CBA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活動二：珍惜水資源</w:t>
            </w:r>
          </w:p>
          <w:p w14:paraId="4AB39BA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6766BCB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1.播放水資源匱乏之相關影片。</w:t>
            </w:r>
          </w:p>
          <w:p w14:paraId="6B62A60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二、探索活動</w:t>
            </w:r>
          </w:p>
          <w:p w14:paraId="4288237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1.討論缺水所帶來的影響及節水的方法。</w:t>
            </w:r>
          </w:p>
          <w:p w14:paraId="7BC4C29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2.鼓勵學生蒐集更多節水的做法。</w:t>
            </w:r>
          </w:p>
          <w:p w14:paraId="46696C6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3.分組報告所蒐集到節水的做法。</w:t>
            </w:r>
          </w:p>
          <w:p w14:paraId="55706D9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三、統整活動</w:t>
            </w:r>
          </w:p>
          <w:p w14:paraId="5528AF8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1.總結：水是人類和其他生物賴以生存的必要資源，缺水會造成生活上的不便，甚至可能引發旱災，所以我們要養成節約用水及愛護水資源的習慣。</w:t>
            </w:r>
          </w:p>
          <w:p w14:paraId="14E2323F" w14:textId="77777777" w:rsidR="00C77D4E" w:rsidRPr="00AE0575" w:rsidRDefault="00C77D4E" w:rsidP="00ED128E">
            <w:pPr>
              <w:spacing w:line="260" w:lineRule="exact"/>
              <w:rPr>
                <w:rFonts w:eastAsiaTheme="minorEastAsia"/>
                <w:color w:val="000000"/>
                <w:sz w:val="20"/>
                <w:szCs w:val="20"/>
              </w:rPr>
            </w:pPr>
            <w:r w:rsidRPr="00AE0575">
              <w:rPr>
                <w:rFonts w:ascii="標楷體" w:eastAsia="標楷體" w:hAnsi="標楷體" w:cs="標楷體" w:hint="eastAsia"/>
                <w:bCs/>
                <w:color w:val="000000" w:themeColor="text1"/>
                <w:sz w:val="20"/>
                <w:szCs w:val="20"/>
              </w:rPr>
              <w:t>2.</w:t>
            </w:r>
            <w:r w:rsidRPr="00AE0575">
              <w:rPr>
                <w:rFonts w:ascii="標楷體" w:eastAsia="標楷體" w:hAnsi="標楷體" w:cs="標楷體" w:hint="eastAsia"/>
                <w:sz w:val="20"/>
                <w:szCs w:val="20"/>
              </w:rPr>
              <w:t>閱讀科學閱讀《省水標章》，並請學生說一說「有機農產品為什麼對環境更友善呢？」。</w:t>
            </w:r>
          </w:p>
          <w:p w14:paraId="44AE65D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sz w:val="20"/>
                <w:szCs w:val="20"/>
              </w:rPr>
              <w:t>3.教師可鼓勵</w:t>
            </w:r>
            <w:r w:rsidRPr="00AE0575">
              <w:rPr>
                <w:rFonts w:ascii="標楷體" w:eastAsia="標楷體" w:hAnsi="標楷體" w:cs="標楷體" w:hint="eastAsia"/>
                <w:color w:val="000000" w:themeColor="text1"/>
                <w:sz w:val="20"/>
                <w:szCs w:val="20"/>
              </w:rPr>
              <w:t>學生運用前面所學的概念，自行利用課餘時間進行科學大挑戰內容。</w:t>
            </w:r>
          </w:p>
        </w:tc>
        <w:tc>
          <w:tcPr>
            <w:tcW w:w="567" w:type="dxa"/>
            <w:shd w:val="clear" w:color="auto" w:fill="auto"/>
          </w:tcPr>
          <w:p w14:paraId="7184CEFA"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0F0534A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55C27B0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0F6C5D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教學影片</w:t>
            </w:r>
          </w:p>
          <w:p w14:paraId="36116E9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平板</w:t>
            </w:r>
          </w:p>
        </w:tc>
        <w:tc>
          <w:tcPr>
            <w:tcW w:w="1212" w:type="dxa"/>
            <w:shd w:val="clear" w:color="auto" w:fill="auto"/>
          </w:tcPr>
          <w:p w14:paraId="55CCD014"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2D5769B5"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專題報告</w:t>
            </w:r>
          </w:p>
          <w:p w14:paraId="0D7F0173"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5C67513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02A2E2C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環E14 覺知人類生存與發展需要利用能源及資源，學習在生活中直接利用自然能源或自然形式的物質。</w:t>
            </w:r>
          </w:p>
          <w:p w14:paraId="3DE1B5B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環E15 覺知能源資源過度利用會導致環境汙染與資源耗竭的問題。</w:t>
            </w:r>
          </w:p>
          <w:p w14:paraId="17042E4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lastRenderedPageBreak/>
              <w:t>環E16 了解物質循環與資源回收利用的原理。</w:t>
            </w:r>
          </w:p>
          <w:p w14:paraId="166F542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【海洋教育】</w:t>
            </w:r>
          </w:p>
          <w:p w14:paraId="47FB014D"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海E10 認識水與海洋的特性及其與生活的應用。</w:t>
            </w:r>
          </w:p>
          <w:p w14:paraId="036DD13A"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270040EA"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閱E10 中、高年級：能從報章雜誌及其他閱讀媒材中汲取與學科相關的知識。</w:t>
            </w:r>
          </w:p>
          <w:p w14:paraId="4FC7163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閱E13 願意廣泛接觸不同類形及不同學科主題的文本。</w:t>
            </w:r>
          </w:p>
          <w:p w14:paraId="23AD1C1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閱E14 喜歡與他人討論、分享自己閱讀的文本。</w:t>
            </w:r>
          </w:p>
          <w:p w14:paraId="431AA65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706B7213"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lastRenderedPageBreak/>
              <w:t>資E6 認識與使用資訊科技以表達想法。</w:t>
            </w:r>
          </w:p>
          <w:p w14:paraId="65043E6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資E9 利用資訊科技分享學習資源與心得。</w:t>
            </w:r>
          </w:p>
        </w:tc>
        <w:tc>
          <w:tcPr>
            <w:tcW w:w="1770" w:type="dxa"/>
            <w:shd w:val="clear" w:color="auto" w:fill="auto"/>
          </w:tcPr>
          <w:p w14:paraId="6EDA1CA0"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0891CF6"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728E680"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71FB43D"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65245AE"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D47DC8F"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68E5243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9AAB8F5"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3AAF99FE" w14:textId="77777777" w:rsidTr="00ED128E">
        <w:trPr>
          <w:trHeight w:val="761"/>
        </w:trPr>
        <w:tc>
          <w:tcPr>
            <w:tcW w:w="1526" w:type="dxa"/>
            <w:shd w:val="clear" w:color="auto" w:fill="auto"/>
          </w:tcPr>
          <w:p w14:paraId="6C99E45E"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一</w:t>
            </w:r>
            <w:r w:rsidRPr="00EC4877">
              <w:rPr>
                <w:rFonts w:ascii="標楷體" w:eastAsia="標楷體" w:hAnsi="標楷體"/>
                <w:snapToGrid w:val="0"/>
                <w:kern w:val="0"/>
              </w:rPr>
              <w:t>週</w:t>
            </w:r>
          </w:p>
          <w:p w14:paraId="66DADFDC" w14:textId="15A7881C"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75CAE28B"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0361F6B8"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6042AD02" w14:textId="77777777" w:rsidR="00C77D4E" w:rsidRDefault="00C77D4E" w:rsidP="00ED128E">
            <w:r>
              <w:rPr>
                <w:rFonts w:ascii="標楷體" w:eastAsia="標楷體" w:hAnsi="標楷體" w:cs="標楷體" w:hint="eastAsia"/>
                <w:bCs/>
                <w:sz w:val="20"/>
              </w:rPr>
              <w:t>自-E-B1 能</w:t>
            </w:r>
            <w:r>
              <w:rPr>
                <w:rFonts w:ascii="標楷體" w:eastAsia="標楷體" w:hAnsi="標楷體" w:cs="標楷體" w:hint="eastAsia"/>
                <w:bCs/>
                <w:sz w:val="20"/>
              </w:rPr>
              <w:lastRenderedPageBreak/>
              <w:t>分析比較、製作圖表、運用簡單數學等方法，整理已有的自然科學資訊或數據，並利用較簡單形式的口語、文字、影像、繪圖或實物、科學名詞、數學公式、模型等，表達探究之過程、發現或成果。</w:t>
            </w:r>
          </w:p>
        </w:tc>
        <w:tc>
          <w:tcPr>
            <w:tcW w:w="1848" w:type="dxa"/>
          </w:tcPr>
          <w:p w14:paraId="78F42075"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ti-II-1 能在指導下觀察日常生活現象的規律性，並運用想像力與好奇心，了解及描述自然環境的現象。</w:t>
            </w:r>
          </w:p>
          <w:p w14:paraId="488E1693"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tc-II-1 能簡單分辨或分類所觀察到的自然科學現象</w:t>
            </w:r>
          </w:p>
          <w:p w14:paraId="0E04D8CD"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po-II-2 能依據觀察、蒐集資料、閱讀、思考、討論等，提出問題。</w:t>
            </w:r>
          </w:p>
          <w:p w14:paraId="6AFDEA51"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pc-II-2 能利用簡單形式的口語、文字或圖畫等，表達探究之過程、發現。</w:t>
            </w:r>
          </w:p>
          <w:p w14:paraId="2A1307F5"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pe-II-2 能正確安全操作適合學習階段的物品、器材儀器、科技設備及資源，並能觀察和記錄。</w:t>
            </w:r>
          </w:p>
          <w:p w14:paraId="37251673"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24DB087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INc-II-1 使用工具或自訂參考標準可量度與比較。</w:t>
            </w:r>
          </w:p>
          <w:p w14:paraId="01E0195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INc-II-2 生活中常見的測量單位與度量。</w:t>
            </w:r>
          </w:p>
          <w:p w14:paraId="0D38F83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INd-II-2 物質或自然現象的改變情形，可以運用測量的工具和方法得知。</w:t>
            </w:r>
          </w:p>
          <w:p w14:paraId="5D975F7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INd-II-7 天氣預報常用雨量、溫度、風向、風速等資料來表達天氣狀態，這些資料可以使用適當儀器測得。</w:t>
            </w:r>
          </w:p>
        </w:tc>
        <w:tc>
          <w:tcPr>
            <w:tcW w:w="2632" w:type="dxa"/>
            <w:shd w:val="clear" w:color="auto" w:fill="auto"/>
          </w:tcPr>
          <w:p w14:paraId="1336A1B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三、天氣停看聽</w:t>
            </w:r>
          </w:p>
          <w:p w14:paraId="31E6518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1.觀測天氣</w:t>
            </w:r>
          </w:p>
          <w:p w14:paraId="6BD196E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活動一：天氣和雲</w:t>
            </w:r>
          </w:p>
          <w:p w14:paraId="6297225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5B0D385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1.教師詢問：今天的天氣如何？現在是晴天還是雨天？</w:t>
            </w:r>
          </w:p>
          <w:p w14:paraId="253798E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•學生依當天天氣狀況發表，引導學生說出除了直接觀測外面的景象，也可以利用天氣預報知道天氣狀況。</w:t>
            </w:r>
          </w:p>
          <w:p w14:paraId="60F0D4D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•利用天氣預報的資料引導學生發現天氣狀況有晴天、多雲、陰天、雨天等。</w:t>
            </w:r>
          </w:p>
          <w:p w14:paraId="1221310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二、討論</w:t>
            </w:r>
          </w:p>
          <w:p w14:paraId="1E6321A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1.想想看，我們怎麼知道天氣會不會改變？我們要如何觀測天氣呢？</w:t>
            </w:r>
          </w:p>
          <w:p w14:paraId="5C0FC9E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•學生自由發表，合理即可。</w:t>
            </w:r>
          </w:p>
          <w:p w14:paraId="64C19DE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•引導學生說出可以利用氣象報告知道天氣的變化，並利用氣象報告的內容，引導學生討論各項資料測量的方式。</w:t>
            </w:r>
          </w:p>
          <w:p w14:paraId="72D276F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2.想一想，我們怎麼判斷晴天、陰天、雨天等天氣狀況？</w:t>
            </w:r>
          </w:p>
          <w:p w14:paraId="0F2B8ED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•學生依據自己的想法回答，合理即可。</w:t>
            </w:r>
          </w:p>
          <w:p w14:paraId="1514B51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•引導學生發現不同天氣狀況，天空中的雲量、顏色、形狀會有所不同。</w:t>
            </w:r>
          </w:p>
          <w:p w14:paraId="5673F00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•引導學生發現，天氣不一樣的時候，雲量、氣溫、雨量、風向和風力等都會不同。</w:t>
            </w:r>
          </w:p>
          <w:p w14:paraId="38CCDB25" w14:textId="77777777" w:rsidR="00C77D4E" w:rsidRPr="00AE0575" w:rsidRDefault="00C77D4E" w:rsidP="00ED128E">
            <w:pPr>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w:t>
            </w:r>
            <w:r w:rsidRPr="00AE0575">
              <w:rPr>
                <w:rFonts w:ascii="標楷體" w:eastAsia="標楷體" w:hAnsi="標楷體" w:cs="標楷體" w:hint="eastAsia"/>
                <w:bCs/>
                <w:color w:val="000000" w:themeColor="text1"/>
                <w:sz w:val="20"/>
                <w:szCs w:val="20"/>
              </w:rPr>
              <w:t>引導學生說出影響天氣的因素有陽光、空氣 ( 風 )、水 ( 雲和雨…)。</w:t>
            </w:r>
          </w:p>
          <w:p w14:paraId="25FFEBA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3.假如天空有很多雲，太陽正好在雲的縫隙中露出來，這樣算是晴天嗎？</w:t>
            </w:r>
          </w:p>
          <w:p w14:paraId="6600AEB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如果天空中雲很少，而太陽正好被雲遮住，這樣算是陰天嗎？</w:t>
            </w:r>
          </w:p>
          <w:p w14:paraId="433AEF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•引導學生說出天氣狀況是以雲量的多寡來定的。</w:t>
            </w:r>
          </w:p>
          <w:p w14:paraId="471539B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4.想一想，天氣和雲有什麼關係呢？</w:t>
            </w:r>
          </w:p>
          <w:p w14:paraId="1452F60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了解晴天時雲很少，通常是白色、一朵一朵或一絲一絲的；多雲天的雲較多，陽光可以透過雲層照射下來，有時候可以看見太陽；陰天的雲幾乎遮住整個天空，常常會遮住陽光；雨天時常看到一大片灰黑色的雲。</w:t>
            </w:r>
          </w:p>
          <w:p w14:paraId="4DB5ED6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•利用氣象報告的資料讓學生了解，晴天、多雲、陰天和雲量有關。雨天則是天空有降雨 ( 降水 ) 的現象。</w:t>
            </w:r>
          </w:p>
          <w:p w14:paraId="57621183" w14:textId="77777777" w:rsidR="00C77D4E" w:rsidRPr="00AE0575" w:rsidRDefault="00C77D4E" w:rsidP="00ED128E">
            <w:pPr>
              <w:spacing w:line="260" w:lineRule="exact"/>
              <w:rPr>
                <w:rFonts w:eastAsiaTheme="minorEastAsia"/>
                <w:bCs/>
                <w:color w:val="000000" w:themeColor="text1"/>
                <w:sz w:val="20"/>
                <w:szCs w:val="20"/>
              </w:rPr>
            </w:pPr>
          </w:p>
          <w:p w14:paraId="6846C12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活動二：如何測量氣溫</w:t>
            </w:r>
          </w:p>
          <w:p w14:paraId="7D6CEAF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一、觀察實作</w:t>
            </w:r>
          </w:p>
          <w:p w14:paraId="567E812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1.起風了，天色變暗，感覺也變冷了！除了身體能感覺氣溫變化，還有什麼方法能夠知道呢？</w:t>
            </w:r>
          </w:p>
          <w:p w14:paraId="4E2DD8B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•引導學生說出冷熱用溫度來表示，水的溫度叫水溫、身體的體溫叫體溫，氣溫應該是指空氣的溫度。</w:t>
            </w:r>
          </w:p>
          <w:p w14:paraId="4FE0922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•測量體溫會用體溫計（水溫會用溫度計），測量氣溫要用氣溫計。</w:t>
            </w:r>
          </w:p>
          <w:p w14:paraId="755353D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2.氣溫計和一般的溫度計有什麼不同呢？使用時要注意什麼事項呢？</w:t>
            </w:r>
          </w:p>
          <w:p w14:paraId="18C4DE2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•介紹氣溫計的使用方法。</w:t>
            </w:r>
          </w:p>
          <w:p w14:paraId="538BB06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•我們可以利用氣溫計來測量氣溫，在臺灣主要以攝氏溫度來表示氣溫。</w:t>
            </w:r>
          </w:p>
          <w:p w14:paraId="30FBFDC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3.介紹氣溫是指離地 125 ～ 200 公分，陰涼通風環境的空氣溫度。通常會在室外空曠的地方設置百葉箱，再將氣溫計放在裡面測量氣溫。</w:t>
            </w:r>
          </w:p>
          <w:p w14:paraId="4E44376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二、探究實作</w:t>
            </w:r>
          </w:p>
          <w:p w14:paraId="2A0F32E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1.觀察：引導學生回想天氣很熱時，中午感覺更熱，到了晚上會變得比較涼快。</w:t>
            </w:r>
          </w:p>
          <w:p w14:paraId="2420ADB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2.提出問題：引導思考：中午感覺熱代表氣溫怎麼樣？ ( 較高 )，晚上涼快代表氣溫怎麼樣？ ( 較低 )，氣溫有高低，表示溫度怎麼樣？ ( 有改變 )。</w:t>
            </w:r>
          </w:p>
          <w:p w14:paraId="14B64C7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•提問：一天中的氣溫會有改變嗎？</w:t>
            </w:r>
          </w:p>
          <w:p w14:paraId="309FF6B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3.蒐集資料：引導學生觀察周遭現象與查詢資料，提出相關的現象或資料。</w:t>
            </w:r>
          </w:p>
          <w:p w14:paraId="03C814D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•氣象報告中有最高溫與最低溫的項目。</w:t>
            </w:r>
          </w:p>
          <w:p w14:paraId="2DD407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•中午吃飯時間到下午第一節課感覺很熱。</w:t>
            </w:r>
          </w:p>
          <w:p w14:paraId="3A21FEA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•雨天或陰天時感覺氣溫變化不是很明顯。</w:t>
            </w:r>
          </w:p>
          <w:p w14:paraId="45328CE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4.提出假設：引導學生提出假設。</w:t>
            </w:r>
          </w:p>
          <w:p w14:paraId="3F54640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•中午很熱，我認為中午的氣溫比早上高。</w:t>
            </w:r>
          </w:p>
          <w:p w14:paraId="238DCF1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•一天中的氣溫會發生改變。</w:t>
            </w:r>
          </w:p>
          <w:p w14:paraId="124E4C7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5.設計實驗：引導學生討論如何設計實驗。</w:t>
            </w:r>
          </w:p>
          <w:p w14:paraId="60D86A6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(1)測量時間與次數</w:t>
            </w:r>
          </w:p>
          <w:p w14:paraId="69764D2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•引導學生討論出一天的測量時間應該包含上午、中午、下午和晚上，不同時段，實驗才完整。</w:t>
            </w:r>
          </w:p>
          <w:p w14:paraId="7A7AAE4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•測量地點必須同一個地點，但是晚上無法到學校測量。</w:t>
            </w:r>
          </w:p>
          <w:p w14:paraId="4F7DB7B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•在學校必須配合上下課時間及學校活動，有時候無法測量很多次。</w:t>
            </w:r>
          </w:p>
          <w:p w14:paraId="24FD7EC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(2)測量地點</w:t>
            </w:r>
          </w:p>
          <w:p w14:paraId="2BF5AB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•想一想，依據氣溫的定義，我們應該選擇什麼地點來測量氣溫呢？</w:t>
            </w:r>
          </w:p>
          <w:p w14:paraId="0AB9915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•依據定義氣溫是指離地 125 ～ 200 公分陰涼通風環境的空氣溫度，所以選擇的地點要符合這個條件。引</w:t>
            </w:r>
            <w:r w:rsidRPr="00AE0575">
              <w:rPr>
                <w:rFonts w:ascii="標楷體" w:eastAsia="標楷體" w:hAnsi="標楷體" w:cs="標楷體" w:hint="eastAsia"/>
                <w:bCs/>
                <w:color w:val="000000" w:themeColor="text1"/>
                <w:sz w:val="20"/>
                <w:szCs w:val="20"/>
              </w:rPr>
              <w:lastRenderedPageBreak/>
              <w:t>導學生說出空氣流通、沒有被陽光直射的地點。並利用課本圖片讓學生選擇樹蔭下、通風的走廊，適合測量氣溫。</w:t>
            </w:r>
          </w:p>
          <w:p w14:paraId="0C09DE2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•引導學生說出一天中氣溫的改變要在同一地點測量比較。</w:t>
            </w:r>
          </w:p>
          <w:p w14:paraId="719C10F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•引導學生綜合討論結果，選定一個適合的地點，依據當天作息規劃測量時間並進行測量，將結果記錄下來。</w:t>
            </w:r>
          </w:p>
          <w:p w14:paraId="0B44110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(3)實驗設計</w:t>
            </w:r>
          </w:p>
          <w:p w14:paraId="4D4D003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•想一想，如何設計一個表格來記錄測量的氣溫呢？</w:t>
            </w:r>
          </w:p>
          <w:p w14:paraId="1E0F432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•引導學生討論出紀錄表的名稱、項目及位置的安排。</w:t>
            </w:r>
          </w:p>
          <w:p w14:paraId="4A9040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•引導學生說出要有觀測地點、日期、天氣狀況、測量時間及氣溫紀錄等項目。</w:t>
            </w:r>
          </w:p>
          <w:p w14:paraId="1AFFC3F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分析結果並驗證假設：依據實驗記錄討論，假設是否與結果符合，若符合則提出結論；若不符合，則重新提出假設，再設計實驗，分析結果，直到假設得到印證。依據實驗記錄討論，假設是否與結果符合，若符合則提出結論；若不符合，則重新提出假設，再設計實驗，分析結果，直到假設得到印證。</w:t>
            </w:r>
          </w:p>
          <w:p w14:paraId="610D5CC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7.結論： 一天中的氣溫會發生改變。</w:t>
            </w:r>
          </w:p>
        </w:tc>
        <w:tc>
          <w:tcPr>
            <w:tcW w:w="567" w:type="dxa"/>
            <w:shd w:val="clear" w:color="auto" w:fill="auto"/>
          </w:tcPr>
          <w:p w14:paraId="58AC2E48" w14:textId="77777777" w:rsidR="00C77D4E" w:rsidRPr="00AE0575" w:rsidRDefault="00C77D4E" w:rsidP="00ED128E">
            <w:pPr>
              <w:spacing w:line="260" w:lineRule="exact"/>
              <w:jc w:val="center"/>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607855A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w:t>
            </w:r>
          </w:p>
          <w:p w14:paraId="037AA4D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w:t>
            </w:r>
          </w:p>
          <w:p w14:paraId="13117B6F"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0B909D3"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氣溫計</w:t>
            </w:r>
          </w:p>
        </w:tc>
        <w:tc>
          <w:tcPr>
            <w:tcW w:w="1212" w:type="dxa"/>
            <w:shd w:val="clear" w:color="auto" w:fill="auto"/>
          </w:tcPr>
          <w:p w14:paraId="75BA957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1205618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737A793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觀察記錄</w:t>
            </w:r>
          </w:p>
          <w:p w14:paraId="3C8812C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4B4575A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2C01A5B"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 認識天氣的溫度、雨量要素與覺察氣候的趨勢及極端氣候的現象。</w:t>
            </w:r>
          </w:p>
        </w:tc>
        <w:tc>
          <w:tcPr>
            <w:tcW w:w="1770" w:type="dxa"/>
            <w:shd w:val="clear" w:color="auto" w:fill="auto"/>
          </w:tcPr>
          <w:p w14:paraId="5EBFEADA"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3A1863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6A6975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009AB25"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2DF7748C"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93EEAFD"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4DC9B45E"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E19466D"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1F331485" w14:textId="77777777" w:rsidTr="00ED128E">
        <w:trPr>
          <w:trHeight w:val="761"/>
        </w:trPr>
        <w:tc>
          <w:tcPr>
            <w:tcW w:w="1526" w:type="dxa"/>
            <w:shd w:val="clear" w:color="auto" w:fill="auto"/>
          </w:tcPr>
          <w:p w14:paraId="7DB3694E"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二</w:t>
            </w:r>
            <w:r w:rsidRPr="00EC4877">
              <w:rPr>
                <w:rFonts w:ascii="標楷體" w:eastAsia="標楷體" w:hAnsi="標楷體"/>
                <w:snapToGrid w:val="0"/>
                <w:kern w:val="0"/>
              </w:rPr>
              <w:t>週</w:t>
            </w:r>
          </w:p>
          <w:p w14:paraId="66DBD2D7" w14:textId="3F8969AA"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1A34658A" w14:textId="77777777" w:rsidR="00C77D4E" w:rsidRDefault="00C77D4E" w:rsidP="00ED128E">
            <w:r>
              <w:rPr>
                <w:rFonts w:ascii="標楷體" w:eastAsia="標楷體" w:hAnsi="標楷體" w:cs="標楷體" w:hint="eastAsia"/>
                <w:bCs/>
                <w:sz w:val="20"/>
              </w:rPr>
              <w:t>自-E-A1 能運用五官，</w:t>
            </w:r>
            <w:r>
              <w:rPr>
                <w:rFonts w:ascii="標楷體" w:eastAsia="標楷體" w:hAnsi="標楷體" w:cs="標楷體" w:hint="eastAsia"/>
                <w:bCs/>
                <w:sz w:val="20"/>
              </w:rPr>
              <w:lastRenderedPageBreak/>
              <w:t>敏銳的觀察周遭環境，保持好奇心、想像力持續探索自然。</w:t>
            </w:r>
          </w:p>
          <w:p w14:paraId="67281408"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079559E4" w14:textId="77777777" w:rsidR="00C77D4E" w:rsidRDefault="00C77D4E" w:rsidP="00ED128E">
            <w:r>
              <w:rPr>
                <w:rFonts w:ascii="標楷體" w:eastAsia="標楷體" w:hAnsi="標楷體" w:cs="標楷體" w:hint="eastAsia"/>
                <w:bCs/>
                <w:sz w:val="20"/>
              </w:rPr>
              <w:t>自-E-B1 能分析比較、製作圖表、運用簡單數學等方法，整理已有的自然科學資訊或數據，並利用較簡單形式的口語、文字、影像、繪圖</w:t>
            </w:r>
            <w:r>
              <w:rPr>
                <w:rFonts w:ascii="標楷體" w:eastAsia="標楷體" w:hAnsi="標楷體" w:cs="標楷體" w:hint="eastAsia"/>
                <w:bCs/>
                <w:sz w:val="20"/>
              </w:rPr>
              <w:lastRenderedPageBreak/>
              <w:t>或實物、科學名詞、數學公式、模型等，表達探究之過程、發現或成果。</w:t>
            </w:r>
          </w:p>
        </w:tc>
        <w:tc>
          <w:tcPr>
            <w:tcW w:w="1848" w:type="dxa"/>
          </w:tcPr>
          <w:p w14:paraId="07A63149"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ti-II-1 能在指導下觀察日常生活現</w:t>
            </w:r>
            <w:r w:rsidRPr="00AE0575">
              <w:rPr>
                <w:rFonts w:ascii="標楷體" w:eastAsia="標楷體" w:hAnsi="標楷體" w:cs="標楷體" w:hint="eastAsia"/>
                <w:bCs/>
                <w:sz w:val="20"/>
                <w:szCs w:val="20"/>
              </w:rPr>
              <w:lastRenderedPageBreak/>
              <w:t>象的規律性，並運用想像力與好奇心，了解及描述自然環境的現象。</w:t>
            </w:r>
          </w:p>
          <w:p w14:paraId="0DBD6C81"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tc-II-1 能簡單分辨或分類所觀察到的自然科學現象</w:t>
            </w:r>
          </w:p>
          <w:p w14:paraId="36F84012"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po-II-2 能依據觀察、蒐集資料、閱讀、思考、討論等，提出問題。</w:t>
            </w:r>
          </w:p>
          <w:p w14:paraId="6CBEB6A5"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pc-II-2 能利用簡單形式的口語、文字或圖畫等，表達探究之過程、發現。</w:t>
            </w:r>
          </w:p>
          <w:p w14:paraId="6B71DC6A"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pe-II-2 能正確安全操作適合學習階段的物品、器材儀器、科技設備及資源，並能觀察和記錄。</w:t>
            </w:r>
          </w:p>
          <w:p w14:paraId="0A21ADBF"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491326C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INc-II-1 使用工具或自訂參考標</w:t>
            </w:r>
            <w:r w:rsidRPr="00AE0575">
              <w:rPr>
                <w:rFonts w:ascii="標楷體" w:eastAsia="標楷體" w:hAnsi="標楷體" w:cs="標楷體" w:hint="eastAsia"/>
                <w:bCs/>
                <w:sz w:val="20"/>
                <w:szCs w:val="20"/>
              </w:rPr>
              <w:lastRenderedPageBreak/>
              <w:t>準可量度與比較。</w:t>
            </w:r>
          </w:p>
          <w:p w14:paraId="7EC317B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INc-II-2 生活中常見的測量單位與度量。</w:t>
            </w:r>
          </w:p>
          <w:p w14:paraId="1D7305D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INd-II-2 物質或自然現象的改變情形，可以運用測量的工具和方法得知。</w:t>
            </w:r>
          </w:p>
          <w:p w14:paraId="60B3713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INd-II-7 天氣預報常用雨量、溫度、風向、風速等資料來表達天氣狀態，這些資料可以使用適當儀器測得。</w:t>
            </w:r>
          </w:p>
        </w:tc>
        <w:tc>
          <w:tcPr>
            <w:tcW w:w="2632" w:type="dxa"/>
            <w:shd w:val="clear" w:color="auto" w:fill="auto"/>
          </w:tcPr>
          <w:p w14:paraId="5F0AB3E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三、天氣停看聽</w:t>
            </w:r>
          </w:p>
          <w:p w14:paraId="38A480D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1.觀測天氣</w:t>
            </w:r>
          </w:p>
          <w:p w14:paraId="19F0268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活動一：測量雨量</w:t>
            </w:r>
          </w:p>
          <w:p w14:paraId="2D02E22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一、觀察實作</w:t>
            </w:r>
          </w:p>
          <w:p w14:paraId="62AA0B1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1.下雨了，如何判斷雨下得有多大呢？</w:t>
            </w:r>
          </w:p>
          <w:p w14:paraId="3077676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•學生自由發表，如雨滴小是小雨，雨滴大是大雨，合理即可。</w:t>
            </w:r>
          </w:p>
          <w:p w14:paraId="6FC717F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•引導學生從氣象預報的項目中有豪大雨特報，讓學生思考豪大雨是用什麼標準區分的呢？從區分的標準，發現雨量的單位是毫米。</w:t>
            </w:r>
          </w:p>
          <w:p w14:paraId="43F00D8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2.充電站「雨量分級表」，依照氣象局的定義：</w:t>
            </w:r>
          </w:p>
          <w:p w14:paraId="6B435B3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•大雨：24小時累積雨量達80毫米以上，或時雨量達40毫米以上之降雨現象。</w:t>
            </w:r>
          </w:p>
          <w:p w14:paraId="12102EA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•豪雨：24小時累積雨量達200毫米以上，或3小時累積雨量達100毫米以上之降雨現象。</w:t>
            </w:r>
          </w:p>
          <w:p w14:paraId="11DA309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•大豪雨：24小時累積雨量達350毫米以上，或3小時累積雨量達200毫米以上之降雨現象。</w:t>
            </w:r>
          </w:p>
          <w:p w14:paraId="7A877AC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•超大豪雨：24小時累積雨量達500毫米以上之降雨現象。</w:t>
            </w:r>
          </w:p>
          <w:p w14:paraId="3A7E27A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3.想一想，雨量是怎麼測量的呢？要選擇什麼樣的儀器或器具來測量呢？</w:t>
            </w:r>
          </w:p>
          <w:p w14:paraId="14C3A87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4.利用課本圖片介紹下雨的多寡通常利用雨量器來測量，雨量器包括收集雨水與記錄降雨量的部分，記錄雨量的部分是經過換算過的。</w:t>
            </w:r>
            <w:r w:rsidRPr="00AE0575">
              <w:rPr>
                <w:rFonts w:ascii="標楷體" w:eastAsia="標楷體" w:hAnsi="標楷體" w:cs="標楷體" w:hint="eastAsia"/>
                <w:bCs/>
                <w:color w:val="000000" w:themeColor="text1"/>
                <w:sz w:val="20"/>
                <w:szCs w:val="20"/>
              </w:rPr>
              <w:lastRenderedPageBreak/>
              <w:t>雨量的單位是 mm。</w:t>
            </w:r>
          </w:p>
          <w:p w14:paraId="312236D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二、探究活動</w:t>
            </w:r>
          </w:p>
          <w:p w14:paraId="089FBC7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雨量器是經過設計的儀器，想一想，我們能不能利用身邊的容器當作雨量器，收集雨量，測量雨量的多寡？測量雨量時，雨量器應該擺在哪裡比較恰當呢？</w:t>
            </w:r>
          </w:p>
          <w:p w14:paraId="730ED91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1.觀察：氣象觀測時，利用雨量器來測量雨量。</w:t>
            </w:r>
          </w:p>
          <w:p w14:paraId="1BAAD40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2.提出問題</w:t>
            </w:r>
          </w:p>
          <w:p w14:paraId="039492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(1)引導思考：</w:t>
            </w:r>
          </w:p>
          <w:p w14:paraId="75B65B9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•引導學生思考氣象站使用的雨量器構造複雜且較昂貴，可以利用簡易的容器來測量雨量嗎？</w:t>
            </w:r>
          </w:p>
          <w:p w14:paraId="6FE5AA9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•引導學生說出，適合測量雨量的容器，在同一個時間、地點，測量的雨量應該相同。</w:t>
            </w:r>
          </w:p>
          <w:p w14:paraId="58CF50B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(2)提問：什麼樣的容器適合測量雨量？</w:t>
            </w:r>
          </w:p>
          <w:p w14:paraId="2458EDF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3.蒐集資料：引導學生觀察周遭現象與查詢資料，提出相關的現象或資料。</w:t>
            </w:r>
          </w:p>
          <w:p w14:paraId="02AE53B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(1)查詢書本知道雨量是指一定時間內，雨量器累積的雨水高度……。</w:t>
            </w:r>
          </w:p>
          <w:p w14:paraId="74CE0FF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(2)查詢網路資料發現可以利用平底直筒的容器來測量雨量……。</w:t>
            </w:r>
          </w:p>
          <w:p w14:paraId="2047159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4.假設：在相同地點，一定時間內，不同形狀的平底直筒容器收集到的雨水高度相同，適合用來測量雨量。</w:t>
            </w:r>
          </w:p>
          <w:p w14:paraId="62149F9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5.實驗操作：引導學生討論</w:t>
            </w:r>
            <w:r w:rsidRPr="00AE0575">
              <w:rPr>
                <w:rFonts w:ascii="標楷體" w:eastAsia="標楷體" w:hAnsi="標楷體" w:cs="標楷體" w:hint="eastAsia"/>
                <w:bCs/>
                <w:color w:val="000000" w:themeColor="text1"/>
                <w:sz w:val="20"/>
                <w:szCs w:val="20"/>
              </w:rPr>
              <w:lastRenderedPageBreak/>
              <w:t>如何設計實驗。</w:t>
            </w:r>
          </w:p>
          <w:p w14:paraId="4C3A69B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(1)容器選擇</w:t>
            </w:r>
          </w:p>
          <w:p w14:paraId="77F6B53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•除了平底直筒的容器，還要準備其他樣子的容器來做實驗嗎？（需要，這樣才能比較。）</w:t>
            </w:r>
          </w:p>
          <w:p w14:paraId="4E923AF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(2)擺放位置</w:t>
            </w:r>
          </w:p>
          <w:p w14:paraId="5AEC327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•測量雨量時，容器要選擇平底容器才不易傾倒。測量地點要選擇空曠沒有遮蔽、平坦、安全的地方。</w:t>
            </w:r>
          </w:p>
          <w:p w14:paraId="32584C2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(3)如何觀察驗證實驗結果</w:t>
            </w:r>
          </w:p>
          <w:p w14:paraId="006D6C7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•收集完雨水後，觀察雨水高度相同的容器，是不是平底直筒的容器？（是，表示平底直筒的容器適合當作雨量器測量雨量。）</w:t>
            </w:r>
          </w:p>
          <w:p w14:paraId="00E739A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(4)操作步驟</w:t>
            </w:r>
          </w:p>
          <w:p w14:paraId="419C3B8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•下雨時，將不同形狀的容器，放在適合的地點，一段時間後，觀察並比較各個容器收集到的雨水高度。</w:t>
            </w:r>
          </w:p>
          <w:p w14:paraId="21A55AD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6.分析結果並驗證假設</w:t>
            </w:r>
          </w:p>
          <w:p w14:paraId="5F99ACD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學生根據實驗結果討論，發現平底直筒的容器收集到的雨水高度相同，適合當作雨量器。而口小底大的容器收集的雨水高度較低，口大底小的容器，收集的雨水高度較高，兩者均不適合當作收集雨量的容器。</w:t>
            </w:r>
          </w:p>
          <w:p w14:paraId="25886E5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(2)實驗結果和假設「在相同地點，一定時間內，不同形狀的平底直筒容器收集到的雨水高度相同，適合用來測量雨量。」（一樣。）</w:t>
            </w:r>
          </w:p>
          <w:p w14:paraId="7DFD452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7.結論：平底直筒的容器適合用來當作雨量器測量雨量。</w:t>
            </w:r>
          </w:p>
          <w:p w14:paraId="78531C0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三、討論</w:t>
            </w:r>
          </w:p>
          <w:p w14:paraId="2766DBD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1.用下雨天將數個大小、形狀不同的平底容器，放在適當的地點收集雨量後，發現有些容器收集到的雨水高度相同，這些容器都是平底直筒的容器。</w:t>
            </w:r>
          </w:p>
          <w:p w14:paraId="300C698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同地點，相同時間，開口大的容器收集到的水位會較高，開口小的容器收集的水位較低，不同的平底直筒容器，在相同的地點和時間，收集到的雨水高度都一樣，所以平底直筒的容器最適合當作簡易雨量器。可以用來當作雨量器，而筒內的雨水高度就代表雨量。</w:t>
            </w:r>
          </w:p>
          <w:p w14:paraId="6738154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四、歸納</w:t>
            </w:r>
          </w:p>
          <w:p w14:paraId="6D957DC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1.天氣狀況依雲量的多寡，分為晴天、多雲、陰天；下雨了就是雨天。</w:t>
            </w:r>
          </w:p>
          <w:p w14:paraId="1B079A4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2.天氣的冷熱用氣溫表示，氣溫用氣溫計測量，氣溫計有攝氏和華氏兩種溫標，在臺灣大多以攝氏溫標來表示氣溫。</w:t>
            </w:r>
          </w:p>
          <w:p w14:paraId="0DB6853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3.一天中的氣溫會發生改變。晴天時，白天的氣溫，從清晨到中午逐漸升高，中午過後氣溫最高，下午後氣溫逐漸下降。整天下雨時，氣溫變化不大。一天內的氣溫會受到天氣變化的影響。</w:t>
            </w:r>
          </w:p>
          <w:p w14:paraId="2E21464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4.我們通常利用雨量器來測量雨量。測量雨量要在空曠沒有遮蔽、平坦、安全的地方測量。</w:t>
            </w:r>
          </w:p>
          <w:p w14:paraId="4D91ED9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5.平底直筒的容器可以用來當作簡易的雨量器測量雨量。</w:t>
            </w:r>
          </w:p>
        </w:tc>
        <w:tc>
          <w:tcPr>
            <w:tcW w:w="567" w:type="dxa"/>
            <w:shd w:val="clear" w:color="auto" w:fill="auto"/>
          </w:tcPr>
          <w:p w14:paraId="72543428" w14:textId="77777777" w:rsidR="00C77D4E" w:rsidRPr="00AE0575" w:rsidRDefault="00C77D4E" w:rsidP="00ED128E">
            <w:pPr>
              <w:spacing w:line="260" w:lineRule="exact"/>
              <w:jc w:val="center"/>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2361EA3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7E638B1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電子教科書或簡報</w:t>
            </w:r>
          </w:p>
          <w:p w14:paraId="4BDC9B6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數個大小、形狀不同的平底容器</w:t>
            </w:r>
          </w:p>
          <w:p w14:paraId="6943479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直尺</w:t>
            </w:r>
          </w:p>
        </w:tc>
        <w:tc>
          <w:tcPr>
            <w:tcW w:w="1212" w:type="dxa"/>
            <w:shd w:val="clear" w:color="auto" w:fill="auto"/>
          </w:tcPr>
          <w:p w14:paraId="551E3F0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口頭發表</w:t>
            </w:r>
          </w:p>
          <w:p w14:paraId="0464BAD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2760DF5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觀察記錄</w:t>
            </w:r>
          </w:p>
          <w:p w14:paraId="4A65C60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3D6AF32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lastRenderedPageBreak/>
              <w:t>【環境教育】</w:t>
            </w:r>
          </w:p>
          <w:p w14:paraId="4AFFF01F"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lastRenderedPageBreak/>
              <w:t>環E8 認識天氣的溫度、雨量要素與覺察氣候的趨勢及極端氣候的現象。</w:t>
            </w:r>
          </w:p>
        </w:tc>
        <w:tc>
          <w:tcPr>
            <w:tcW w:w="1770" w:type="dxa"/>
            <w:shd w:val="clear" w:color="auto" w:fill="auto"/>
          </w:tcPr>
          <w:p w14:paraId="57ABA8E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14:paraId="6F7AB4D9"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178E55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603F66E"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111A50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CF54AA0"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093C9560"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43B3A28"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0AEE79F4" w14:textId="77777777" w:rsidTr="00ED128E">
        <w:trPr>
          <w:trHeight w:val="761"/>
        </w:trPr>
        <w:tc>
          <w:tcPr>
            <w:tcW w:w="1526" w:type="dxa"/>
            <w:shd w:val="clear" w:color="auto" w:fill="auto"/>
          </w:tcPr>
          <w:p w14:paraId="05A6F77B"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三</w:t>
            </w:r>
            <w:r w:rsidRPr="00EC4877">
              <w:rPr>
                <w:rFonts w:ascii="標楷體" w:eastAsia="標楷體" w:hAnsi="標楷體"/>
                <w:snapToGrid w:val="0"/>
                <w:kern w:val="0"/>
              </w:rPr>
              <w:t>週</w:t>
            </w:r>
          </w:p>
          <w:p w14:paraId="7170CFE5" w14:textId="2C9732ED"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0FE47676"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4AA1407E"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tc>
        <w:tc>
          <w:tcPr>
            <w:tcW w:w="1848" w:type="dxa"/>
          </w:tcPr>
          <w:p w14:paraId="273401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1125DDC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pa-II-2 能從得到的資訊或數據，形成解釋、得到解答、解決問題。並能將自己的探究結果和他人的結果（例如：來自老師）相比較，檢查是否相近。</w:t>
            </w:r>
          </w:p>
        </w:tc>
        <w:tc>
          <w:tcPr>
            <w:tcW w:w="1805" w:type="dxa"/>
          </w:tcPr>
          <w:p w14:paraId="74B8DDB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INd-II-6 一年四季氣溫會有所變化，天氣也會有所不同。氣象報告可以讓我們知道天氣的可能變化。</w:t>
            </w:r>
          </w:p>
          <w:p w14:paraId="731EED4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INd-II-7 天氣預報常用雨量、溫度、風向、風速等資料來表達天氣狀態，這些資料可以使用適當儀器測得。</w:t>
            </w:r>
          </w:p>
          <w:p w14:paraId="0481AC5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INf-II-1 日常生活中常見的科技產品。</w:t>
            </w:r>
          </w:p>
          <w:p w14:paraId="7DBE311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INf-II-7 水與空氣汙染會對生物產生影響。</w:t>
            </w:r>
          </w:p>
        </w:tc>
        <w:tc>
          <w:tcPr>
            <w:tcW w:w="2632" w:type="dxa"/>
            <w:shd w:val="clear" w:color="auto" w:fill="auto"/>
          </w:tcPr>
          <w:p w14:paraId="046E403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三、天氣停看聽</w:t>
            </w:r>
          </w:p>
          <w:p w14:paraId="14A3017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2.氣象預報</w:t>
            </w:r>
          </w:p>
          <w:p w14:paraId="4C7BC02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活動一：天氣與生活</w:t>
            </w:r>
          </w:p>
          <w:p w14:paraId="4288033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76F04DC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1.我們要怎麼決定今天要穿什麼衣服出門呢？出門時需要攜帶什麼物品呢？</w:t>
            </w:r>
          </w:p>
          <w:p w14:paraId="7BE42A8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•我們可以觀察外面的天氣狀況決定。</w:t>
            </w:r>
          </w:p>
          <w:p w14:paraId="7B412EA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•晴天時要注意防晒，需要攜帶帽子、防晒乳等防晒用具。</w:t>
            </w:r>
          </w:p>
          <w:p w14:paraId="0EA8796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•多雲天和陰天要注意天氣可能轉變，需要多帶衣物禦寒或雨衣、雨傘預防下雨。</w:t>
            </w:r>
          </w:p>
          <w:p w14:paraId="7045C35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•雨天要攜帶雨具出門。</w:t>
            </w:r>
          </w:p>
          <w:p w14:paraId="3F650FB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2.天氣除了會影響我們的穿著，和我們的生活還有什麼關係呢？</w:t>
            </w:r>
          </w:p>
          <w:p w14:paraId="2319CC2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•晴天適合晒衣物、進行戶外活動，但要注意防晒。</w:t>
            </w:r>
          </w:p>
          <w:p w14:paraId="2FB9F6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•多雲天、陰天適合出遊、進行戶外活動。</w:t>
            </w:r>
          </w:p>
          <w:p w14:paraId="0C22CF3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•雨天適合室內活動，外出要使用雨具，並小心低窪地區會淹水。</w:t>
            </w:r>
          </w:p>
          <w:p w14:paraId="2E7411F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二、觀察實作</w:t>
            </w:r>
          </w:p>
          <w:p w14:paraId="35E16E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1.透過實際觀測，可以知道現在的天氣，想想看，要怎</w:t>
            </w:r>
            <w:r w:rsidRPr="00AE0575">
              <w:rPr>
                <w:rFonts w:ascii="標楷體" w:eastAsia="標楷體" w:hAnsi="標楷體" w:cs="標楷體" w:hint="eastAsia"/>
                <w:bCs/>
                <w:color w:val="000000" w:themeColor="text1"/>
                <w:sz w:val="20"/>
                <w:szCs w:val="20"/>
              </w:rPr>
              <w:lastRenderedPageBreak/>
              <w:t>樣才能知道未來幾天的天氣呢？</w:t>
            </w:r>
          </w:p>
          <w:p w14:paraId="244A62B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•引導學生說出觀看氣象報告、報紙上的氣象預報、查詢氣象局網站、撥打166或167氣象錄音專線電話、廣播、APP、社群軟體等方式獲得氣象預報資訊。</w:t>
            </w:r>
          </w:p>
          <w:p w14:paraId="54BAF7C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2.利用氣象局的網站可以查詢今明兩天的天氣狀況、氣溫、降雨機率等天氣預報。</w:t>
            </w:r>
          </w:p>
          <w:p w14:paraId="23C1591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•引導學生發現網站上的地圖，藉由點選地圖位置可以查詢各地今明兩天的天氣預報。</w:t>
            </w:r>
          </w:p>
          <w:p w14:paraId="4B83136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•利用課本圖片或氣象局網站，引導學生說出今明兩天各縣市天氣預報，有最高溫、最低溫、降雨機率、天氣狀況等 。</w:t>
            </w:r>
          </w:p>
          <w:p w14:paraId="7E8D418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•教師依據學生說出的項目，適時說明其意義。</w:t>
            </w:r>
          </w:p>
          <w:p w14:paraId="0C176E0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•介紹氣象局常見的天氣狀況圖示。</w:t>
            </w:r>
          </w:p>
          <w:p w14:paraId="79E3B204" w14:textId="77777777" w:rsidR="00C77D4E" w:rsidRPr="00AE0575" w:rsidRDefault="00C77D4E" w:rsidP="00ED128E">
            <w:pPr>
              <w:spacing w:line="260" w:lineRule="exact"/>
              <w:rPr>
                <w:rFonts w:eastAsiaTheme="minorEastAsia"/>
                <w:bCs/>
                <w:color w:val="000000" w:themeColor="text1"/>
                <w:sz w:val="20"/>
                <w:szCs w:val="20"/>
              </w:rPr>
            </w:pPr>
          </w:p>
          <w:p w14:paraId="2F31304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活動二：如何查詢天氣預報？(1)</w:t>
            </w:r>
          </w:p>
          <w:p w14:paraId="0D14D73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一、探索活動</w:t>
            </w:r>
          </w:p>
          <w:p w14:paraId="739092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1.想一想，進行各項活動前，如何了解天氣的變化做行前準備呢？</w:t>
            </w:r>
          </w:p>
          <w:p w14:paraId="0C41A95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•引導學生說出，如果會下雨要準備雨具，紫外線指數太高要準備防晒用具等 。</w:t>
            </w:r>
          </w:p>
          <w:p w14:paraId="4E0B3E5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 xml:space="preserve">•如果事先知道天氣會變冷，就能事先準備禦寒衣物 </w:t>
            </w:r>
            <w:r w:rsidRPr="00AE0575">
              <w:rPr>
                <w:rFonts w:ascii="標楷體" w:eastAsia="標楷體" w:hAnsi="標楷體" w:cs="標楷體" w:hint="eastAsia"/>
                <w:bCs/>
                <w:color w:val="000000" w:themeColor="text1"/>
                <w:sz w:val="20"/>
                <w:szCs w:val="20"/>
              </w:rPr>
              <w:lastRenderedPageBreak/>
              <w:t>( 外套 )。</w:t>
            </w:r>
          </w:p>
          <w:p w14:paraId="206426A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•氣象局網站可以提供各種與天氣相關的資料，可以依據地點、時間長短進行資料查詢。</w:t>
            </w:r>
          </w:p>
          <w:p w14:paraId="3D2B258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2.如果想規劃旅遊、出差、訪友、農作等活動，需要知道較長時間的天氣預報，氣象局也有提供相關的資料嗎？</w:t>
            </w:r>
          </w:p>
          <w:p w14:paraId="3B4BEF4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•我們可以依據中央氣象局的分類查詢，例：休閒旅遊、海象及國際都市等，查詢該地的天氣狀況。</w:t>
            </w:r>
          </w:p>
          <w:p w14:paraId="6B286AC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•引導學生發現點選天氣概況及1週預報，可以了解臺灣各地1週天氣概況。</w:t>
            </w:r>
          </w:p>
          <w:p w14:paraId="0896817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•利用網站或課本圖片，讓學生回答某一天的天氣資訊。</w:t>
            </w:r>
          </w:p>
        </w:tc>
        <w:tc>
          <w:tcPr>
            <w:tcW w:w="567" w:type="dxa"/>
            <w:shd w:val="clear" w:color="auto" w:fill="auto"/>
          </w:tcPr>
          <w:p w14:paraId="10F2364F"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371A3A6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043E989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7070D4A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氣象局網站</w:t>
            </w:r>
          </w:p>
        </w:tc>
        <w:tc>
          <w:tcPr>
            <w:tcW w:w="1212" w:type="dxa"/>
            <w:shd w:val="clear" w:color="auto" w:fill="auto"/>
          </w:tcPr>
          <w:p w14:paraId="339A4DC1"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41A5A52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0ABE94C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4C5F541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0028D09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環E4 覺知經濟發展與工業發展對環境的衝擊。</w:t>
            </w:r>
          </w:p>
          <w:p w14:paraId="38D7F8F8"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環E5 覺知人類的生活型態對其他生物與生態系的衝擊。</w:t>
            </w:r>
          </w:p>
          <w:p w14:paraId="50770515"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認識天氣的溫度、雨量要素與覺察氣候的趨勢及極端氣候的現象。</w:t>
            </w:r>
          </w:p>
          <w:p w14:paraId="010AC755"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環E11</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認識台灣曾經發生的重大災害。</w:t>
            </w:r>
          </w:p>
          <w:p w14:paraId="158DAD0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77345C6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資E6</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認識與使用資</w:t>
            </w:r>
            <w:r w:rsidRPr="00AE0575">
              <w:rPr>
                <w:rFonts w:ascii="標楷體" w:eastAsia="標楷體" w:hAnsi="標楷體" w:cs="DFKaiShu-SB-Estd-BF" w:hint="eastAsia"/>
                <w:color w:val="000000" w:themeColor="text1"/>
                <w:sz w:val="20"/>
                <w:szCs w:val="20"/>
              </w:rPr>
              <w:lastRenderedPageBreak/>
              <w:t>訊科技以表達想法。</w:t>
            </w:r>
          </w:p>
          <w:p w14:paraId="2ECAE0B6"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381B61D6"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閱E10</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中、高年級：能從報章雜誌及其他閱讀媒材中汲取與學科相關的知識</w:t>
            </w:r>
          </w:p>
        </w:tc>
        <w:tc>
          <w:tcPr>
            <w:tcW w:w="1770" w:type="dxa"/>
            <w:shd w:val="clear" w:color="auto" w:fill="auto"/>
          </w:tcPr>
          <w:p w14:paraId="0D851FAB"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71C9D31"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FC731E0"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7D12663"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DBA466E"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6E2CD914"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4990BC7E"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09BFAB9"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6E71FBAB" w14:textId="77777777" w:rsidTr="00ED128E">
        <w:trPr>
          <w:trHeight w:val="761"/>
        </w:trPr>
        <w:tc>
          <w:tcPr>
            <w:tcW w:w="1526" w:type="dxa"/>
            <w:shd w:val="clear" w:color="auto" w:fill="auto"/>
          </w:tcPr>
          <w:p w14:paraId="79C94AF2"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四</w:t>
            </w:r>
            <w:r w:rsidRPr="00EC4877">
              <w:rPr>
                <w:rFonts w:ascii="標楷體" w:eastAsia="標楷體" w:hAnsi="標楷體"/>
                <w:snapToGrid w:val="0"/>
                <w:kern w:val="0"/>
              </w:rPr>
              <w:t>週</w:t>
            </w:r>
          </w:p>
          <w:p w14:paraId="3A4D26CB" w14:textId="1F9AE932"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3CD5FD68"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78675971"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w:t>
            </w:r>
            <w:r>
              <w:rPr>
                <w:rFonts w:ascii="標楷體" w:eastAsia="標楷體" w:hAnsi="標楷體" w:cs="標楷體" w:hint="eastAsia"/>
                <w:bCs/>
                <w:sz w:val="20"/>
              </w:rPr>
              <w:lastRenderedPageBreak/>
              <w:t>書刊及網路媒體等，察覺問題或獲得有助於探究的資訊。</w:t>
            </w:r>
          </w:p>
        </w:tc>
        <w:tc>
          <w:tcPr>
            <w:tcW w:w="1848" w:type="dxa"/>
          </w:tcPr>
          <w:p w14:paraId="2FDF3C0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po-II-2 能依據觀察、蒐集資料、閱讀、思考、討論等，提出問題。</w:t>
            </w:r>
          </w:p>
          <w:p w14:paraId="220E119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pa-II-2 能從得到的資訊或數據，形成解釋、得到解答、解決問題。並能將自己的探究結果和他人的結果（例如：來自老師）相比較，檢查是否相近。</w:t>
            </w:r>
          </w:p>
        </w:tc>
        <w:tc>
          <w:tcPr>
            <w:tcW w:w="1805" w:type="dxa"/>
          </w:tcPr>
          <w:p w14:paraId="10C580C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INd-II-6 一年四季氣溫會有所變化，天氣也會有所不同。氣象報告可以讓我們知道天氣的可能變化。</w:t>
            </w:r>
          </w:p>
          <w:p w14:paraId="03EB4C7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INd-II-7 天氣預報常用雨量、溫度、風向、風速等資料來表達天氣狀態，這些資料可以使用適當儀器測得。</w:t>
            </w:r>
          </w:p>
          <w:p w14:paraId="74E0F46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INf-II-1 日常生活中常見的科技產品。</w:t>
            </w:r>
          </w:p>
          <w:p w14:paraId="750BF8D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INf-II-7 水與空氣汙染會對生物產生影響。</w:t>
            </w:r>
          </w:p>
        </w:tc>
        <w:tc>
          <w:tcPr>
            <w:tcW w:w="2632" w:type="dxa"/>
            <w:shd w:val="clear" w:color="auto" w:fill="auto"/>
          </w:tcPr>
          <w:p w14:paraId="6756349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三、天氣停看聽</w:t>
            </w:r>
          </w:p>
          <w:p w14:paraId="712C284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2.氣象預報</w:t>
            </w:r>
          </w:p>
          <w:p w14:paraId="4612C23A" w14:textId="77777777" w:rsidR="00C77D4E" w:rsidRPr="00AE0575" w:rsidRDefault="00C77D4E" w:rsidP="00ED128E">
            <w:pPr>
              <w:spacing w:line="260" w:lineRule="exact"/>
              <w:rPr>
                <w:rFonts w:eastAsiaTheme="minorEastAsia"/>
                <w:b/>
                <w:bCs/>
                <w:color w:val="000000" w:themeColor="text1"/>
                <w:sz w:val="20"/>
                <w:szCs w:val="20"/>
              </w:rPr>
            </w:pPr>
            <w:r w:rsidRPr="00AE0575">
              <w:rPr>
                <w:rFonts w:ascii="標楷體" w:eastAsia="標楷體" w:hAnsi="標楷體" w:cs="標楷體" w:hint="eastAsia"/>
                <w:bCs/>
                <w:color w:val="000000" w:themeColor="text1"/>
                <w:sz w:val="20"/>
                <w:szCs w:val="20"/>
              </w:rPr>
              <w:t>活動二：如何查詢天氣預報？(2)</w:t>
            </w:r>
          </w:p>
          <w:p w14:paraId="58B2040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4050B1D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sz w:val="20"/>
                <w:szCs w:val="20"/>
              </w:rPr>
              <w:t>1.延續上週教學活動，</w:t>
            </w:r>
            <w:r w:rsidRPr="00AE0575">
              <w:rPr>
                <w:rFonts w:ascii="標楷體" w:eastAsia="標楷體" w:hAnsi="標楷體" w:cs="標楷體" w:hint="eastAsia"/>
                <w:bCs/>
                <w:color w:val="000000" w:themeColor="text1"/>
                <w:sz w:val="20"/>
                <w:szCs w:val="20"/>
              </w:rPr>
              <w:t>請學生實際查詢明天的氣象資料，根據氣象資料決定要穿著或攜帶的衣物、雨具、防晒用品或決定明天的活動是否適合進行，需要準備什麼用品。例如：</w:t>
            </w:r>
          </w:p>
          <w:p w14:paraId="72C4762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(1)依據天氣狀況和降雨機率決定是否應該攜帶雨具。</w:t>
            </w:r>
          </w:p>
          <w:p w14:paraId="75F499B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(2)依據紫外線指數</w:t>
            </w:r>
          </w:p>
          <w:p w14:paraId="43B9F77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•低、中量級不需要做防護</w:t>
            </w:r>
            <w:r w:rsidRPr="00AE0575">
              <w:rPr>
                <w:rFonts w:ascii="標楷體" w:eastAsia="標楷體" w:hAnsi="標楷體" w:cs="標楷體" w:hint="eastAsia"/>
                <w:bCs/>
                <w:color w:val="000000" w:themeColor="text1"/>
                <w:sz w:val="20"/>
                <w:szCs w:val="20"/>
              </w:rPr>
              <w:lastRenderedPageBreak/>
              <w:t>措施，所以中量級不需要準備防晒用品。</w:t>
            </w:r>
          </w:p>
          <w:p w14:paraId="505879E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•高量、過量及危險級，有晒傷的危險，需要準備防晒用品。</w:t>
            </w:r>
          </w:p>
          <w:p w14:paraId="6D49B10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(3)依據氣溫及體感溫度決定穿著或攜帶的衣物或用具。</w:t>
            </w:r>
          </w:p>
          <w:p w14:paraId="3F18CA5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(4)依據進行的活動選擇需要的資訊，判斷是否能進行活動，或需要為活動準備什麼用品或措施。</w:t>
            </w:r>
          </w:p>
          <w:p w14:paraId="3516FDA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4.氣象預報的資料中包括了空氣品質監測資料，想一想，空氣品質監測資料為什麼會出現在氣象預報資料中？它對生活有什麼影響呢？</w:t>
            </w:r>
          </w:p>
          <w:p w14:paraId="4E0E33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•空氣汙染物會受到天氣的影響，所以空氣品質預報必須結合天氣的變化，因此 AQI 會出現在氣象預報資料中。</w:t>
            </w:r>
          </w:p>
          <w:p w14:paraId="11ECFA2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•利用充電站說明 AQI 對生活的影響及歷年來中大的空氣污染事件。</w:t>
            </w:r>
          </w:p>
          <w:p w14:paraId="4B44849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•引導學生了解空氣汙染會受天氣的影響。</w:t>
            </w:r>
          </w:p>
          <w:p w14:paraId="1E9EEB4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•實際查詢居住地的 AQI，了解居住地的空氣品質狀況。</w:t>
            </w:r>
          </w:p>
          <w:p w14:paraId="51B4972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二、討論</w:t>
            </w:r>
          </w:p>
          <w:p w14:paraId="18185C6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1.利用網站或圖片，詢問學生周末想去某一地點遊玩、放風箏、騎腳踏車等戶外活動適合嗎？</w:t>
            </w:r>
          </w:p>
          <w:p w14:paraId="799DF16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•學生依據天氣資料與活動性質判斷是否適合進行。</w:t>
            </w:r>
          </w:p>
          <w:p w14:paraId="3B43AEC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2.除了一周預報，網站上還有哪些位置可以查詢天氣資訊呢？</w:t>
            </w:r>
          </w:p>
          <w:p w14:paraId="2E95BDF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•引導學生發現網站上還有休閒旅遊、農業、漁業等不同分類可供查詢天氣狀況。</w:t>
            </w:r>
          </w:p>
          <w:p w14:paraId="41A5C89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3.如果週末想到某一風景名勝或國家公園遊玩，需要準備雨具或防曬物品嗎？</w:t>
            </w:r>
          </w:p>
          <w:p w14:paraId="100CCEC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•引導學生查詢資料回答。</w:t>
            </w:r>
          </w:p>
          <w:p w14:paraId="5665692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4.如果想去花蓮賞鯨，要看哪一種氣象氣預報呢？</w:t>
            </w:r>
          </w:p>
          <w:p w14:paraId="0B80EF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•引導學生利用網站上的臺灣近海漁業可以查到花蓮沿海漁業氣象。</w:t>
            </w:r>
          </w:p>
          <w:p w14:paraId="6C6115F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5.想一想，除了賞鯨需要利用漁業氣象，還有什麼活動需要利用漁業氣象呢？</w:t>
            </w:r>
          </w:p>
          <w:p w14:paraId="639502B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•引導學生說出在海上活動，要看漁業氣象預報，才能知道風力與海浪大小，判斷從事海上活動是否安全。</w:t>
            </w:r>
          </w:p>
          <w:p w14:paraId="669714A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6.如果想要出國，要如何查詢國際都市天氣預報呢？</w:t>
            </w:r>
          </w:p>
          <w:p w14:paraId="4D003E8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•查詢國際都市天氣預報要先知道想查詢的都市位在哪個區域。</w:t>
            </w:r>
          </w:p>
          <w:p w14:paraId="1D6AD40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三、歸納</w:t>
            </w:r>
          </w:p>
          <w:p w14:paraId="2654B90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1.利用觀看氣象報告、報紙上的氣象預報、查詢氣象局網站、撥打166或167氣象錄音專線電話、廣播、APP、社群軟體等方式獲得氣象預報資訊。</w:t>
            </w:r>
          </w:p>
          <w:p w14:paraId="1B4A388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2.氣象局可以查詢今明兩天天氣預報，預報中有最高溫、最低溫、降雨機率、天氣狀況、降雨機率等資訊。</w:t>
            </w:r>
          </w:p>
          <w:p w14:paraId="096657E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3.點選天氣概況及1週預報，可以了解臺灣各地1週天氣概況。</w:t>
            </w:r>
          </w:p>
          <w:p w14:paraId="3645E9E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4.利用網站上休閒旅遊、農業、漁業等不同分類也可以查詢天氣狀況。</w:t>
            </w:r>
          </w:p>
          <w:p w14:paraId="332AAE8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5.外出、出國、從事各項活動時，可以依據天氣預報的資料，準備防晒用品、雨具、外套等物品。</w:t>
            </w:r>
          </w:p>
          <w:p w14:paraId="0776AE6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6.AQI可以作為戶外活動參考，並採取適當防護措施。空氣汙染會影響空氣品質，也讓民眾生活受到影響。</w:t>
            </w:r>
          </w:p>
        </w:tc>
        <w:tc>
          <w:tcPr>
            <w:tcW w:w="567" w:type="dxa"/>
            <w:shd w:val="clear" w:color="auto" w:fill="auto"/>
          </w:tcPr>
          <w:p w14:paraId="6F0CE607"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5CE1811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52234F5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FA8791B"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氣象局網站</w:t>
            </w:r>
          </w:p>
        </w:tc>
        <w:tc>
          <w:tcPr>
            <w:tcW w:w="1212" w:type="dxa"/>
            <w:shd w:val="clear" w:color="auto" w:fill="auto"/>
          </w:tcPr>
          <w:p w14:paraId="6D3ABDDF"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019315A4"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02B1F15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7F84A2B8"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1E636BCF"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環E4 覺知經濟發展與工業發展對環境的衝擊。</w:t>
            </w:r>
          </w:p>
          <w:p w14:paraId="672BB233"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環E5 覺知人類的生活型態對其他生物與生態系的衝擊。</w:t>
            </w:r>
          </w:p>
          <w:p w14:paraId="12602BB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認識天氣的溫度、雨量要</w:t>
            </w:r>
            <w:r w:rsidRPr="00AE0575">
              <w:rPr>
                <w:rFonts w:ascii="標楷體" w:eastAsia="標楷體" w:hAnsi="標楷體" w:cs="DFKaiShu-SB-Estd-BF" w:hint="eastAsia"/>
                <w:color w:val="000000" w:themeColor="text1"/>
                <w:sz w:val="20"/>
                <w:szCs w:val="20"/>
              </w:rPr>
              <w:lastRenderedPageBreak/>
              <w:t>素與覺察氣候的趨勢及極端氣候的現象。</w:t>
            </w:r>
          </w:p>
          <w:p w14:paraId="0E7ACA0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環E11</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認識台灣曾經發生的重大災害。</w:t>
            </w:r>
          </w:p>
          <w:p w14:paraId="17A441C3"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137B8E9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資E6</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認識與使用資訊科技以表達想法。</w:t>
            </w:r>
          </w:p>
          <w:p w14:paraId="0618F10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05E41ED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閱E10</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中、高年級：能從報章雜誌及其他閱讀媒材中汲取與學科相關的知識</w:t>
            </w:r>
          </w:p>
        </w:tc>
        <w:tc>
          <w:tcPr>
            <w:tcW w:w="1770" w:type="dxa"/>
            <w:shd w:val="clear" w:color="auto" w:fill="auto"/>
          </w:tcPr>
          <w:p w14:paraId="1B7F206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7709E4A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195DC71"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D36CBF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A3BB8A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20284E5E"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4553223F"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2155AA46"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520BA1F" w14:textId="77777777" w:rsidTr="00ED128E">
        <w:trPr>
          <w:trHeight w:val="761"/>
        </w:trPr>
        <w:tc>
          <w:tcPr>
            <w:tcW w:w="1526" w:type="dxa"/>
            <w:shd w:val="clear" w:color="auto" w:fill="auto"/>
          </w:tcPr>
          <w:p w14:paraId="25D0D0D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五</w:t>
            </w:r>
            <w:r w:rsidRPr="00EC4877">
              <w:rPr>
                <w:rFonts w:ascii="標楷體" w:eastAsia="標楷體" w:hAnsi="標楷體"/>
                <w:snapToGrid w:val="0"/>
                <w:kern w:val="0"/>
              </w:rPr>
              <w:t>週</w:t>
            </w:r>
          </w:p>
          <w:p w14:paraId="56E7F250" w14:textId="38F4BA46"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1B47C1BA"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2ADFCE2B" w14:textId="77777777" w:rsidR="00C77D4E" w:rsidRDefault="00C77D4E" w:rsidP="00ED128E">
            <w:r>
              <w:rPr>
                <w:rFonts w:ascii="標楷體" w:eastAsia="標楷體" w:hAnsi="標楷體" w:cs="標楷體" w:hint="eastAsia"/>
                <w:bCs/>
                <w:sz w:val="20"/>
              </w:rPr>
              <w:t>自-E-B3 透過五官知覺觀察周遭環境的動植物與自然現象，知道如何欣賞美的事物。</w:t>
            </w:r>
          </w:p>
        </w:tc>
        <w:tc>
          <w:tcPr>
            <w:tcW w:w="1848" w:type="dxa"/>
          </w:tcPr>
          <w:p w14:paraId="66F51A0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ti-II-1 能在指導下觀察日常生活現象的規律性，並運用想像力與好奇心，了解及描述自然環境的現象。</w:t>
            </w:r>
          </w:p>
          <w:p w14:paraId="63F4EA5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tc-II-1 能簡單分辨或分類所觀察到的自然科學現象。</w:t>
            </w:r>
          </w:p>
          <w:p w14:paraId="45CEFD5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tm-II-1 能經由觀察自然界現象之間的關係，理解簡單的概念模型，進而與其生活經驗連結。</w:t>
            </w:r>
          </w:p>
          <w:p w14:paraId="30DA0ED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po-II-1 能從日常經驗、學習活動、自然環境，進行觀</w:t>
            </w:r>
            <w:r w:rsidRPr="00AE0575">
              <w:rPr>
                <w:rFonts w:ascii="標楷體" w:eastAsia="標楷體" w:hAnsi="標楷體" w:cs="標楷體" w:hint="eastAsia"/>
                <w:color w:val="000000" w:themeColor="text1"/>
                <w:sz w:val="20"/>
                <w:szCs w:val="20"/>
              </w:rPr>
              <w:lastRenderedPageBreak/>
              <w:t>察，進而能察覺問題。</w:t>
            </w:r>
          </w:p>
        </w:tc>
        <w:tc>
          <w:tcPr>
            <w:tcW w:w="1805" w:type="dxa"/>
          </w:tcPr>
          <w:p w14:paraId="3877D08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INd-II-6 一年四季氣溫會有所變化，天氣也會有所不同。氣象報告可以讓我們知道天氣的可能變化。</w:t>
            </w:r>
          </w:p>
          <w:p w14:paraId="6786B78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INf-II-3 自然的規律與變化對人類生活應用與美感的啟發。</w:t>
            </w:r>
          </w:p>
          <w:p w14:paraId="363ADD7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INf-II-4 季節的變化與人類生活的關係。</w:t>
            </w:r>
          </w:p>
        </w:tc>
        <w:tc>
          <w:tcPr>
            <w:tcW w:w="2632" w:type="dxa"/>
            <w:shd w:val="clear" w:color="auto" w:fill="auto"/>
          </w:tcPr>
          <w:p w14:paraId="0B4F76B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三、天氣停看聽</w:t>
            </w:r>
          </w:p>
          <w:p w14:paraId="028981A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3.季節與生活</w:t>
            </w:r>
          </w:p>
          <w:p w14:paraId="703FA83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活動一：天氣與季節</w:t>
            </w:r>
          </w:p>
          <w:p w14:paraId="55259AA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1EA9F01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1.想一想，臺灣一年中的氣溫會怎麼變化呢？</w:t>
            </w:r>
          </w:p>
          <w:p w14:paraId="786BDDB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•引導學生說出，夏天通常很熱、冬天卻很冷，春天和秋天舒適涼爽。</w:t>
            </w:r>
          </w:p>
          <w:p w14:paraId="5D25CD5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二、觀察實作</w:t>
            </w:r>
          </w:p>
          <w:p w14:paraId="0E44237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1.想一想，有沒有什麼方法可以確切的知道，臺灣一年中氣溫變化的情形呢？</w:t>
            </w:r>
          </w:p>
          <w:p w14:paraId="6710FB9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•利用氣象局網站進行資料查詢，讓學生發現可以在氣候分類中，查詢到氣候月平均溫度的資料，了解臺灣四季氣溫的變化情形。</w:t>
            </w:r>
          </w:p>
          <w:p w14:paraId="1190E9F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•引導學生發現，一年中一月最低溫，七月最高溫，南部地區一年四季的氣溫變化較小。</w:t>
            </w:r>
          </w:p>
          <w:p w14:paraId="7F6D345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•藉由資料中出現「氣候」的名詞，引導學生討論，天氣與氣候的不同，再利用氣象局的資料說明，天氣是指能親身體驗感受的變化，氣候是指長時間累積的經驗。</w:t>
            </w:r>
          </w:p>
          <w:p w14:paraId="1B7F19D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•引導學生自由發表四季的區分方式，再藉由資料查詢了解北半球常用的四季區分為，3～5月春季、6～8月夏季、9～11月秋季、12～2月冬季。</w:t>
            </w:r>
          </w:p>
          <w:p w14:paraId="760E6A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2.想一想，四季對我們的生活有什麼影響呢？</w:t>
            </w:r>
          </w:p>
          <w:p w14:paraId="220A297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四季氣溫、晝夜長短不同，影響我們的穿著、飲食與活動，例如：春天天氣回暖，大家會去踏青賞花；炎熱的夏天盛產芒果，大家會穿短袖、吃冰、吃西瓜；秋天盛產柚子，所以中秋節時大家會賞月，吃月餅、柚子；冬天會穿厚重的外套、喝熱飲。冬天白天較短，所以從事戶外活動的時間會較短。</w:t>
            </w:r>
          </w:p>
          <w:p w14:paraId="7AE66E8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3.四季除了對生活有影響，對環境有什麼影響呢？</w:t>
            </w:r>
          </w:p>
          <w:p w14:paraId="752C4F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•利用木棉春季開花、夏季果實成熟、秋季葉子變黃、冬季落葉的現象，讓學生發現氣候會影響植物的生長，</w:t>
            </w:r>
            <w:r w:rsidRPr="00AE0575">
              <w:rPr>
                <w:rFonts w:ascii="標楷體" w:eastAsia="標楷體" w:hAnsi="標楷體" w:cs="標楷體" w:hint="eastAsia"/>
                <w:bCs/>
                <w:color w:val="000000" w:themeColor="text1"/>
                <w:sz w:val="20"/>
                <w:szCs w:val="20"/>
              </w:rPr>
              <w:lastRenderedPageBreak/>
              <w:t>並讓植物呈現不同的面貌。</w:t>
            </w:r>
          </w:p>
          <w:p w14:paraId="3FE3425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依據生活經驗，或曾經學過的知識回答。例如：春天天氣變溫暖，許多植物開始發芽或長出新葉；夏天炎熱，植物長得更茂密；秋天慢慢變涼爽，許多果實成熟，有些樹木開始掉葉子；冬天寒冷，樹木的葉子變少了。</w:t>
            </w:r>
          </w:p>
          <w:p w14:paraId="0C747F0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•不同季節的天氣影響植物的生長，也影響動物的生活，因此我們可以看到環境在不同季節所呈現的樣貌也不相同。</w:t>
            </w:r>
          </w:p>
          <w:p w14:paraId="6C3A530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•引導學生欣賞因不同季節所呈現的環境之美。</w:t>
            </w:r>
          </w:p>
          <w:p w14:paraId="1490672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4.利用科學閱讀介紹臺灣的雨季。</w:t>
            </w:r>
          </w:p>
          <w:p w14:paraId="02D1DF6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•臺灣的雨季為2～4月的春雨、5～6月的梅雨和7～9月的颱風季。</w:t>
            </w:r>
          </w:p>
          <w:p w14:paraId="4874D1B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•梅雨會造成衣物不易曬乾、物品發霉、食物保存不易、過敏體質的人容易引起過敏症狀等。</w:t>
            </w:r>
          </w:p>
        </w:tc>
        <w:tc>
          <w:tcPr>
            <w:tcW w:w="567" w:type="dxa"/>
            <w:shd w:val="clear" w:color="auto" w:fill="auto"/>
          </w:tcPr>
          <w:p w14:paraId="449DCB52"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48DECF7"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課本</w:t>
            </w:r>
          </w:p>
          <w:p w14:paraId="03C8BA5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電子教科書</w:t>
            </w:r>
          </w:p>
          <w:p w14:paraId="46A06F3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或簡報</w:t>
            </w:r>
          </w:p>
          <w:p w14:paraId="13D6ACBB"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氣象局網站</w:t>
            </w:r>
          </w:p>
        </w:tc>
        <w:tc>
          <w:tcPr>
            <w:tcW w:w="1212" w:type="dxa"/>
            <w:shd w:val="clear" w:color="auto" w:fill="auto"/>
          </w:tcPr>
          <w:p w14:paraId="2DAD341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68B31124"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38A58F49"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276AB0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 認識天氣的溫度、雨量要素與覺察氣候的趨勢及極端氣候的現象。</w:t>
            </w:r>
          </w:p>
        </w:tc>
        <w:tc>
          <w:tcPr>
            <w:tcW w:w="1770" w:type="dxa"/>
            <w:shd w:val="clear" w:color="auto" w:fill="auto"/>
          </w:tcPr>
          <w:p w14:paraId="5D8B03C7"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91CCEE5"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13A0CB9"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B06CD6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F02CB19"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9366064"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061C9BCC"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2918ED2"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5289E3C" w14:textId="77777777" w:rsidTr="00ED128E">
        <w:trPr>
          <w:trHeight w:val="761"/>
        </w:trPr>
        <w:tc>
          <w:tcPr>
            <w:tcW w:w="1526" w:type="dxa"/>
            <w:shd w:val="clear" w:color="auto" w:fill="auto"/>
          </w:tcPr>
          <w:p w14:paraId="03911B12"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六</w:t>
            </w:r>
            <w:r w:rsidRPr="00EC4877">
              <w:rPr>
                <w:rFonts w:ascii="標楷體" w:eastAsia="標楷體" w:hAnsi="標楷體"/>
                <w:snapToGrid w:val="0"/>
                <w:kern w:val="0"/>
              </w:rPr>
              <w:t>週</w:t>
            </w:r>
          </w:p>
          <w:p w14:paraId="70C832EA" w14:textId="5FEA420C"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4B562FBF"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tc>
        <w:tc>
          <w:tcPr>
            <w:tcW w:w="1848" w:type="dxa"/>
          </w:tcPr>
          <w:p w14:paraId="44728C3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po-II-1 能從日常經驗、學習活動、自然環境，進行觀察，進而能察覺問題。</w:t>
            </w:r>
          </w:p>
          <w:p w14:paraId="797A5EB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ai-II-1 保持對自然現象的好奇心，透過不斷的探尋和提問，常會有新發現。</w:t>
            </w:r>
          </w:p>
        </w:tc>
        <w:tc>
          <w:tcPr>
            <w:tcW w:w="1805" w:type="dxa"/>
          </w:tcPr>
          <w:p w14:paraId="6691786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INb-II-5 常見動物的外部形態主要分為頭、軀幹和肢， 但不同類別動物之各部位特徵和名稱有差異。</w:t>
            </w:r>
          </w:p>
          <w:p w14:paraId="75C548C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INc-II-8 不同的環境有不同的生物生存。</w:t>
            </w:r>
          </w:p>
        </w:tc>
        <w:tc>
          <w:tcPr>
            <w:tcW w:w="2632" w:type="dxa"/>
            <w:shd w:val="clear" w:color="auto" w:fill="auto"/>
          </w:tcPr>
          <w:p w14:paraId="2C86FFE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5214C89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1.動物的身體構造與功能</w:t>
            </w:r>
          </w:p>
          <w:p w14:paraId="02602A1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活動一：動物在哪裡？</w:t>
            </w:r>
          </w:p>
          <w:p w14:paraId="3E3C6B8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一、引起舊經驗</w:t>
            </w:r>
          </w:p>
          <w:p w14:paraId="2EF627D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1.由教師提問：還記得低年級的時候有學過關於動物課程嗎？</w:t>
            </w:r>
          </w:p>
          <w:p w14:paraId="3462142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•教師的答案可從學生對於問題的回饋修正，若學生對於低年級的動物課程有印象</w:t>
            </w:r>
            <w:r w:rsidRPr="00AE0575">
              <w:rPr>
                <w:rFonts w:ascii="標楷體" w:eastAsia="標楷體" w:hAnsi="標楷體" w:cs="標楷體" w:hint="eastAsia"/>
                <w:bCs/>
                <w:color w:val="000000" w:themeColor="text1"/>
                <w:sz w:val="20"/>
                <w:szCs w:val="20"/>
              </w:rPr>
              <w:lastRenderedPageBreak/>
              <w:t>則可繼續追問學生還記得哪些課程的內容；反之，若學生有遺忘的現象，可引導在課本單元首頁中提及的「我學過了」的內容，來引起舊經驗。</w:t>
            </w:r>
          </w:p>
          <w:p w14:paraId="31AC01D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二、觀察與發表經驗</w:t>
            </w:r>
          </w:p>
          <w:p w14:paraId="2ECFA7F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1.引導學生透過課本中的圖片以及生活經驗，發表在什麼樣的環境中看過什麼動物？</w:t>
            </w:r>
          </w:p>
          <w:p w14:paraId="6F6B892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在此教師可透過此問題讓學生練習發表較為完整的描述，例如：在動物園的草地上看過牛，牛有四隻腳，頭上有牛角。另外對於環境的描述也可透過引導讓學生觀察動物生活的環境其中具備的條件，如：陽光、空氣、水等。最後，若學生對於課本內容中提到的環境產生疑問時，可適度舉例說明。</w:t>
            </w:r>
          </w:p>
          <w:p w14:paraId="0B7A19A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2.引導學生注意不同動物的外形，並嘗試引導讓學生提出問題或是描述外形，如：「不同動物的外形一樣嗎？」或是「某種動物的外形長什麼樣。」。</w:t>
            </w:r>
          </w:p>
          <w:p w14:paraId="6637E0C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•教師在此可以讓學生盡量提出觀察到的動物外形特徵，可以用這些想法作為下個活動的先備經驗。</w:t>
            </w:r>
          </w:p>
          <w:p w14:paraId="08B737D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3.評量撰寫：在習作的撰寫上，可讓學習者討論在校園或是家中觀察到何種動物以及牠們的外形特徵與生活環</w:t>
            </w:r>
            <w:r w:rsidRPr="00AE0575">
              <w:rPr>
                <w:rFonts w:ascii="標楷體" w:eastAsia="標楷體" w:hAnsi="標楷體" w:cs="標楷體" w:hint="eastAsia"/>
                <w:bCs/>
                <w:color w:val="000000" w:themeColor="text1"/>
                <w:sz w:val="20"/>
                <w:szCs w:val="20"/>
              </w:rPr>
              <w:lastRenderedPageBreak/>
              <w:t>境的條件。</w:t>
            </w:r>
          </w:p>
          <w:p w14:paraId="77E51AA0" w14:textId="77777777" w:rsidR="00C77D4E" w:rsidRPr="00AE0575" w:rsidRDefault="00C77D4E" w:rsidP="00ED128E">
            <w:pPr>
              <w:spacing w:line="260" w:lineRule="exact"/>
              <w:rPr>
                <w:rFonts w:eastAsiaTheme="minorEastAsia"/>
                <w:bCs/>
                <w:color w:val="000000" w:themeColor="text1"/>
                <w:sz w:val="20"/>
                <w:szCs w:val="20"/>
              </w:rPr>
            </w:pPr>
          </w:p>
          <w:p w14:paraId="2B3B53D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活動二：動物的身體構造</w:t>
            </w:r>
          </w:p>
          <w:p w14:paraId="1E0BAE7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一、引起舊經驗</w:t>
            </w:r>
          </w:p>
          <w:p w14:paraId="41315C9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 xml:space="preserve">1.教師可以從低年級的生活課程引起學生的先備知識，像是動物的基本外觀與行為。 </w:t>
            </w:r>
          </w:p>
          <w:p w14:paraId="1DB986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二、討論──動物身體的構造名稱</w:t>
            </w:r>
          </w:p>
          <w:p w14:paraId="717A719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可先從人體分為頭、軀幹、四肢作為先備知識，並請學生討論人體構造的功能，再引導學習者由「肢體」的概念建立動物的手腳也稱為「肢」的概念，以及引入其他各部位之名稱。接著觀察課本中猴子的圖片，藉由近似人類的動物觀察構造的異同並討論功能的差異。如：猴子的尾巴可能有平衡的功用、人類的腳掌拇指長在前端而不是側邊。</w:t>
            </w:r>
          </w:p>
          <w:p w14:paraId="0165785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三、討論──動物的外形特徵</w:t>
            </w:r>
          </w:p>
          <w:p w14:paraId="2CC76A0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1.搭配課本圖片辨識不同動物的身體構造，並嘗試將前一頁的幾種動物的頭、軀幹、肢圈出，與同學討論後上台報告。</w:t>
            </w:r>
          </w:p>
          <w:p w14:paraId="793AFA4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2.教師除課本外可以提供更多脊椎動物的圖片，讓學生嘗試說明這些動物的外形構造，此時學生不一定可以說出正確的答案，但鼓勵學生對於動物外形的特徵多加觀</w:t>
            </w:r>
            <w:r w:rsidRPr="00AE0575">
              <w:rPr>
                <w:rFonts w:ascii="標楷體" w:eastAsia="標楷體" w:hAnsi="標楷體" w:cs="標楷體" w:hint="eastAsia"/>
                <w:color w:val="000000" w:themeColor="text1"/>
                <w:sz w:val="20"/>
                <w:szCs w:val="20"/>
              </w:rPr>
              <w:lastRenderedPageBreak/>
              <w:t>察與區分。最後可以讓學生討論先前學到的人與猴子的外形與何種動物相似，產生「外觀相似的動物是否有什麼關係」的問題。</w:t>
            </w:r>
          </w:p>
          <w:p w14:paraId="66A1B2C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•注意事項：無脊椎動物通常不以頭、軀幹、肢為身體構造命名，可以鼓勵學生利用找尋資料的方式，了解像是昆蟲身體構造的命名。</w:t>
            </w:r>
          </w:p>
        </w:tc>
        <w:tc>
          <w:tcPr>
            <w:tcW w:w="567" w:type="dxa"/>
            <w:shd w:val="clear" w:color="auto" w:fill="auto"/>
          </w:tcPr>
          <w:p w14:paraId="645376B2"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0FD69A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44CBD19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5A353DB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影片</w:t>
            </w:r>
          </w:p>
        </w:tc>
        <w:tc>
          <w:tcPr>
            <w:tcW w:w="1212" w:type="dxa"/>
            <w:shd w:val="clear" w:color="auto" w:fill="auto"/>
          </w:tcPr>
          <w:p w14:paraId="478C77F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72E3B95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254B152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C784ADF"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p w14:paraId="3DDD1997"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【閱讀素養教育】</w:t>
            </w:r>
          </w:p>
          <w:p w14:paraId="662B81C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sz w:val="20"/>
                <w:szCs w:val="20"/>
              </w:rPr>
              <w:lastRenderedPageBreak/>
              <w:t>閱E10 中、高年級：能從報章雜誌及其他閱讀媒材中汲取與學科相關的知識。</w:t>
            </w:r>
          </w:p>
        </w:tc>
        <w:tc>
          <w:tcPr>
            <w:tcW w:w="1770" w:type="dxa"/>
            <w:shd w:val="clear" w:color="auto" w:fill="auto"/>
          </w:tcPr>
          <w:p w14:paraId="2E1DC964"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7C3D9F8"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3F8DD45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F18C263"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3E61832"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D3B13E7"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7E77414F"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0115CF9"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67FFEEA7" w14:textId="77777777" w:rsidTr="00ED128E">
        <w:trPr>
          <w:trHeight w:val="761"/>
        </w:trPr>
        <w:tc>
          <w:tcPr>
            <w:tcW w:w="1526" w:type="dxa"/>
            <w:shd w:val="clear" w:color="auto" w:fill="auto"/>
          </w:tcPr>
          <w:p w14:paraId="324B659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七</w:t>
            </w:r>
            <w:r w:rsidRPr="00EC4877">
              <w:rPr>
                <w:rFonts w:ascii="標楷體" w:eastAsia="標楷體" w:hAnsi="標楷體"/>
                <w:snapToGrid w:val="0"/>
                <w:kern w:val="0"/>
              </w:rPr>
              <w:t>週</w:t>
            </w:r>
          </w:p>
          <w:p w14:paraId="118482F6" w14:textId="164E9657"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23A0C094"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tc>
        <w:tc>
          <w:tcPr>
            <w:tcW w:w="1848" w:type="dxa"/>
          </w:tcPr>
          <w:p w14:paraId="6908C3D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po-II-1 能從日常經驗、學習活動、自然環境，進行觀察，進而能察覺問題。</w:t>
            </w:r>
          </w:p>
          <w:p w14:paraId="104E9D7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ai-II-1 保持對自然現象的好奇心，透過不斷的探尋和提問，常會有新發現。</w:t>
            </w:r>
          </w:p>
        </w:tc>
        <w:tc>
          <w:tcPr>
            <w:tcW w:w="1805" w:type="dxa"/>
          </w:tcPr>
          <w:p w14:paraId="32FB060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INb-II-5 常見動物的外部形態主要分為頭、軀幹和肢， 但不同類別動物之各部位特徵和名稱有差異。</w:t>
            </w:r>
          </w:p>
          <w:p w14:paraId="63238F7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INc-II-8 不同的環境有不同的生物生存。</w:t>
            </w:r>
          </w:p>
        </w:tc>
        <w:tc>
          <w:tcPr>
            <w:tcW w:w="2632" w:type="dxa"/>
            <w:shd w:val="clear" w:color="auto" w:fill="auto"/>
          </w:tcPr>
          <w:p w14:paraId="664490C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6F73822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1.動物的身體構造與功能</w:t>
            </w:r>
          </w:p>
          <w:p w14:paraId="3D55EEA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活動一：動物的身體構造與功能有關嗎？</w:t>
            </w:r>
          </w:p>
          <w:p w14:paraId="24B19C0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一、引起舊經驗</w:t>
            </w:r>
          </w:p>
          <w:p w14:paraId="4CBC12E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教師可以引導學生之前學到的身體部位，讓學生觀察進行更細部的觀察，例如：頭部有什麼構造、是否有尾巴、翅膀、鰭等，使學生更能清楚描述動物的構造。</w:t>
            </w:r>
          </w:p>
          <w:p w14:paraId="662D4D7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二、觀察並討論──構造與功能的關係</w:t>
            </w:r>
          </w:p>
          <w:p w14:paraId="7302384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對於某種動物的肢體觀察，如：課本中的狗與兔子的肢，讓學生發現雖然兩種肢的數量相同，但肢體的形態卻不太一樣並透過運動的方式讓學生思考運動與肢體形態的可能關係。最後讓學生比較有無其他運動方式或是肢的形態相似的動物。</w:t>
            </w:r>
          </w:p>
          <w:p w14:paraId="3736F34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三、探究活動──內、外部構造與環境的關係</w:t>
            </w:r>
          </w:p>
          <w:p w14:paraId="521F0C9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1.教師引導學生思考動物會</w:t>
            </w:r>
            <w:r w:rsidRPr="00AE0575">
              <w:rPr>
                <w:rFonts w:ascii="標楷體" w:eastAsia="標楷體" w:hAnsi="標楷體" w:cs="標楷體" w:hint="eastAsia"/>
                <w:color w:val="000000" w:themeColor="text1"/>
                <w:sz w:val="20"/>
                <w:szCs w:val="20"/>
              </w:rPr>
              <w:lastRenderedPageBreak/>
              <w:t>透過肢的活動來運動，那麼動物的肢，外形、功能與內部構造有關嗎？</w:t>
            </w:r>
          </w:p>
          <w:p w14:paraId="0C338A2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2.此探究活動透過手指與腳趾的功能與外形比較，引導學生查詢內部構造相關的資料並透過實際摸手指與腳趾的分節，了解手指與腳趾的外形不同，雖然內部骨骼都分為 3 節，但長短不一樣，造成功能的不同。</w:t>
            </w:r>
          </w:p>
          <w:p w14:paraId="3047A69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3.討論：教師透過此探究活動引導學生思考動物的肢會因為內部形態的不同而讓外形有不同的構造，這些構造也能讓動物擁有不同的能力，像是飛翔、奔跑、游水等。</w:t>
            </w:r>
          </w:p>
          <w:p w14:paraId="47CF30C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四、觀察與再次討論──其他構造的功能</w:t>
            </w:r>
          </w:p>
          <w:p w14:paraId="728ED2B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1.引導學生說說看動物的特殊構造和功能的關係，例如：鴨子有蹼的構造，牠的功能可能是什麼？魚的鰭會一直擺動，功能是什麼？</w:t>
            </w:r>
          </w:p>
          <w:p w14:paraId="6C3614C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2.教師引導學生觀察昆蟲的翅膀和鳥類的翅膀有什麼不同？引導學生發現牠們的翅膀雖然都有飛行的功能，構造也可能不一樣。</w:t>
            </w:r>
          </w:p>
          <w:p w14:paraId="71C760D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3.此處不需讓學生記憶動物各有哪些構造，目的在了解不同構造會有不同的功能。</w:t>
            </w:r>
          </w:p>
        </w:tc>
        <w:tc>
          <w:tcPr>
            <w:tcW w:w="567" w:type="dxa"/>
            <w:shd w:val="clear" w:color="auto" w:fill="auto"/>
          </w:tcPr>
          <w:p w14:paraId="08DC1160"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D93329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w:t>
            </w:r>
          </w:p>
          <w:p w14:paraId="1307C257"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BB7392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影片</w:t>
            </w:r>
          </w:p>
        </w:tc>
        <w:tc>
          <w:tcPr>
            <w:tcW w:w="1212" w:type="dxa"/>
            <w:shd w:val="clear" w:color="auto" w:fill="auto"/>
          </w:tcPr>
          <w:p w14:paraId="2F196EA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tc>
        <w:tc>
          <w:tcPr>
            <w:tcW w:w="1198" w:type="dxa"/>
            <w:shd w:val="clear" w:color="auto" w:fill="auto"/>
          </w:tcPr>
          <w:p w14:paraId="7DB7E24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12717CB1"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p w14:paraId="26C9482D"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【閱讀素養教育】</w:t>
            </w:r>
          </w:p>
          <w:p w14:paraId="12E2B0D4"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sz w:val="20"/>
                <w:szCs w:val="20"/>
              </w:rPr>
              <w:t>閱E10 中、高年級：能從報章雜誌及其他閱讀媒材中汲取與學科相關的知識。</w:t>
            </w:r>
          </w:p>
        </w:tc>
        <w:tc>
          <w:tcPr>
            <w:tcW w:w="1770" w:type="dxa"/>
            <w:shd w:val="clear" w:color="auto" w:fill="auto"/>
          </w:tcPr>
          <w:p w14:paraId="1DA67DA0"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72E16FA"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E3442F8"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5FA0F3E"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5278D9F"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4970ED45"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0C4B481C"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F1A1E0F"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59A6FA77" w14:textId="77777777" w:rsidTr="00ED128E">
        <w:trPr>
          <w:trHeight w:val="761"/>
        </w:trPr>
        <w:tc>
          <w:tcPr>
            <w:tcW w:w="1526" w:type="dxa"/>
            <w:shd w:val="clear" w:color="auto" w:fill="auto"/>
          </w:tcPr>
          <w:p w14:paraId="6073684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八</w:t>
            </w:r>
            <w:r w:rsidRPr="00EC4877">
              <w:rPr>
                <w:rFonts w:ascii="標楷體" w:eastAsia="標楷體" w:hAnsi="標楷體"/>
                <w:snapToGrid w:val="0"/>
                <w:kern w:val="0"/>
              </w:rPr>
              <w:t>週</w:t>
            </w:r>
          </w:p>
          <w:p w14:paraId="4673CC40" w14:textId="4D5A251D"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636F7B08" w14:textId="77777777" w:rsidR="00C77D4E" w:rsidRDefault="00C77D4E" w:rsidP="00ED128E">
            <w:r>
              <w:rPr>
                <w:rFonts w:ascii="標楷體" w:eastAsia="標楷體" w:hAnsi="標楷體" w:cs="標楷體" w:hint="eastAsia"/>
                <w:bCs/>
                <w:sz w:val="20"/>
              </w:rPr>
              <w:t>自-E-B2 能了解科技及媒體的運用</w:t>
            </w:r>
            <w:r>
              <w:rPr>
                <w:rFonts w:ascii="標楷體" w:eastAsia="標楷體" w:hAnsi="標楷體" w:cs="標楷體" w:hint="eastAsia"/>
                <w:bCs/>
                <w:sz w:val="20"/>
              </w:rPr>
              <w:lastRenderedPageBreak/>
              <w:t>方式，並從學習活動、日常經驗及科技運用、自然環境、書刊及網路媒體等，察覺問題或獲得有助於探究的資訊。</w:t>
            </w:r>
          </w:p>
          <w:p w14:paraId="46CFBC32" w14:textId="77777777" w:rsidR="00C77D4E" w:rsidRDefault="00C77D4E" w:rsidP="00ED128E">
            <w:r>
              <w:rPr>
                <w:rFonts w:ascii="標楷體" w:eastAsia="標楷體" w:hAnsi="標楷體" w:cs="標楷體" w:hint="eastAsia"/>
                <w:bCs/>
                <w:sz w:val="20"/>
              </w:rPr>
              <w:t>自-E-B3 透過五官知覺觀察周遭環境的動植物與自然現象，知道如何欣賞美的事物。</w:t>
            </w:r>
          </w:p>
        </w:tc>
        <w:tc>
          <w:tcPr>
            <w:tcW w:w="1848" w:type="dxa"/>
          </w:tcPr>
          <w:p w14:paraId="2A739F4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tr-II-1 能知道觀察、記錄所得自然現象的結果是有其</w:t>
            </w:r>
            <w:r w:rsidRPr="00AE0575">
              <w:rPr>
                <w:rFonts w:ascii="標楷體" w:eastAsia="標楷體" w:hAnsi="標楷體" w:cs="標楷體" w:hint="eastAsia"/>
                <w:sz w:val="20"/>
                <w:szCs w:val="20"/>
              </w:rPr>
              <w:lastRenderedPageBreak/>
              <w:t>原因的，並依據習得的知識，說明自己的想法。</w:t>
            </w:r>
          </w:p>
          <w:p w14:paraId="30B2742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po-II-1 能從日常經驗、學習活動、自然環境，進行觀察，進而能察覺問題。</w:t>
            </w:r>
          </w:p>
          <w:p w14:paraId="491FFF8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po-II-2 能依據觀察、蒐集資料、閱讀、思考、討論等，提出問題。</w:t>
            </w:r>
          </w:p>
          <w:p w14:paraId="6B9B7AD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ai-II-1 保持對自然現象的好奇心，透過不斷的探尋和提問，常會有新發現。</w:t>
            </w:r>
          </w:p>
        </w:tc>
        <w:tc>
          <w:tcPr>
            <w:tcW w:w="1805" w:type="dxa"/>
          </w:tcPr>
          <w:p w14:paraId="46C49A4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INa-II-7 生物需要能量（養分）、陽光、空氣、水和</w:t>
            </w:r>
            <w:r w:rsidRPr="00AE0575">
              <w:rPr>
                <w:rFonts w:ascii="標楷體" w:eastAsia="標楷體" w:hAnsi="標楷體" w:cs="標楷體" w:hint="eastAsia"/>
                <w:sz w:val="20"/>
                <w:szCs w:val="20"/>
              </w:rPr>
              <w:lastRenderedPageBreak/>
              <w:t>土壤，維持生命、生長與活動。</w:t>
            </w:r>
          </w:p>
          <w:p w14:paraId="7F5F0ED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INb-II-7 動植物體的外部形態和內部構造，與其生長、行為、繁衍後代和適應環境有關。</w:t>
            </w:r>
          </w:p>
          <w:p w14:paraId="7CC8929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INe-II-10 動物的感覺器官接受外界刺激會引起生理和行為反應。</w:t>
            </w:r>
          </w:p>
        </w:tc>
        <w:tc>
          <w:tcPr>
            <w:tcW w:w="2632" w:type="dxa"/>
            <w:shd w:val="clear" w:color="auto" w:fill="auto"/>
          </w:tcPr>
          <w:p w14:paraId="35AD627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四、動物王國</w:t>
            </w:r>
          </w:p>
          <w:p w14:paraId="57A7F39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2.動物的生存</w:t>
            </w:r>
          </w:p>
          <w:p w14:paraId="613962D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活動一：動物獲取養分的方</w:t>
            </w:r>
            <w:r w:rsidRPr="00AE0575">
              <w:rPr>
                <w:rFonts w:ascii="標楷體" w:eastAsia="標楷體" w:hAnsi="標楷體" w:cs="標楷體" w:hint="eastAsia"/>
                <w:color w:val="000000" w:themeColor="text1"/>
                <w:sz w:val="20"/>
                <w:szCs w:val="20"/>
              </w:rPr>
              <w:lastRenderedPageBreak/>
              <w:t>式</w:t>
            </w:r>
          </w:p>
          <w:p w14:paraId="7192A52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21D6C67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1.教師可從人類從出生時需要喝奶、長大後要攝取各種食物等，引導學生知道我們需要攝取食物來獲取養分。</w:t>
            </w:r>
          </w:p>
          <w:p w14:paraId="4787F83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2.進而請學生思考，其他動物是否也需要攝取食物？牠們會如何攝取食物？讓學生分享他的想法與發現。</w:t>
            </w:r>
          </w:p>
          <w:p w14:paraId="464AA9B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二、討論與比較</w:t>
            </w:r>
          </w:p>
          <w:p w14:paraId="395E2A8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1.透過課本中的舉例說明，不同動物有不同的覓食方法，目的都是為了獲取養分。</w:t>
            </w:r>
          </w:p>
          <w:p w14:paraId="6C931ED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•此處可補充說明食物有不同的類別，有的動物會吃植物類的食物、有的會吃動物類的，或是雜食性。</w:t>
            </w:r>
          </w:p>
          <w:p w14:paraId="6313F49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•教師也可引導學生和前面所學到的動物構造做連結，不同的動物構造有不同的覓食方法，這部分的概念在高年級還會再做深入的教學。</w:t>
            </w:r>
          </w:p>
          <w:p w14:paraId="0F9B9C94" w14:textId="77777777" w:rsidR="00C77D4E" w:rsidRPr="00AE0575" w:rsidRDefault="00C77D4E" w:rsidP="00ED128E">
            <w:pPr>
              <w:spacing w:line="260" w:lineRule="exact"/>
              <w:rPr>
                <w:rFonts w:eastAsiaTheme="minorEastAsia"/>
                <w:color w:val="000000" w:themeColor="text1"/>
                <w:sz w:val="20"/>
                <w:szCs w:val="20"/>
              </w:rPr>
            </w:pPr>
          </w:p>
          <w:p w14:paraId="5FD28B1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活動二：動物適應環境的方法</w:t>
            </w:r>
          </w:p>
          <w:p w14:paraId="2B2DF8F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1DB439B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1.教師先引起舊經驗，在天氣單元有學過臺灣的環境會有四季的變化，我們在四季會有不同的生活方式，並請學生思考，我們會有哪些因應季節改變的做法呢？</w:t>
            </w:r>
          </w:p>
          <w:p w14:paraId="261757E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•教師可說明，我們會改變衣著和飲食來適應季節的溫</w:t>
            </w:r>
            <w:r w:rsidRPr="00AE0575">
              <w:rPr>
                <w:rFonts w:ascii="標楷體" w:eastAsia="標楷體" w:hAnsi="標楷體" w:cs="標楷體" w:hint="eastAsia"/>
                <w:color w:val="000000" w:themeColor="text1"/>
                <w:sz w:val="20"/>
                <w:szCs w:val="20"/>
              </w:rPr>
              <w:lastRenderedPageBreak/>
              <w:t>度變化。</w:t>
            </w:r>
          </w:p>
          <w:p w14:paraId="68952A9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二、教學活動</w:t>
            </w:r>
          </w:p>
          <w:p w14:paraId="3D90AB1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1.請學生想想看，其他動物會用什麼方式來適應環境的改變？</w:t>
            </w:r>
          </w:p>
          <w:p w14:paraId="72016ED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•北極狐換毛除了因為較厚的皮毛可以禦寒以外，和環境的雪地顏色也有相關，因此冬季為較濃厚的白色皮毛。</w:t>
            </w:r>
          </w:p>
          <w:p w14:paraId="3C054EB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•除了課本所提的例子，教師也可請學生查詢資料，找出其他有類似適應方式的動物。</w:t>
            </w:r>
          </w:p>
        </w:tc>
        <w:tc>
          <w:tcPr>
            <w:tcW w:w="567" w:type="dxa"/>
            <w:shd w:val="clear" w:color="auto" w:fill="auto"/>
          </w:tcPr>
          <w:p w14:paraId="32A9E05B"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3A10D209"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課本</w:t>
            </w:r>
          </w:p>
          <w:p w14:paraId="325667FB"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電子教科書或</w:t>
            </w:r>
            <w:r w:rsidRPr="00AE0575">
              <w:rPr>
                <w:rFonts w:ascii="標楷體" w:eastAsia="標楷體" w:hAnsi="標楷體" w:cs="標楷體" w:hint="eastAsia"/>
                <w:sz w:val="20"/>
                <w:szCs w:val="20"/>
              </w:rPr>
              <w:lastRenderedPageBreak/>
              <w:t>簡報</w:t>
            </w:r>
          </w:p>
        </w:tc>
        <w:tc>
          <w:tcPr>
            <w:tcW w:w="1212" w:type="dxa"/>
            <w:shd w:val="clear" w:color="auto" w:fill="auto"/>
          </w:tcPr>
          <w:p w14:paraId="37DFD150" w14:textId="77777777" w:rsidR="00C77D4E" w:rsidRPr="00814162"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lastRenderedPageBreak/>
              <w:t>口頭發表</w:t>
            </w:r>
          </w:p>
        </w:tc>
        <w:tc>
          <w:tcPr>
            <w:tcW w:w="1198" w:type="dxa"/>
            <w:shd w:val="clear" w:color="auto" w:fill="auto"/>
          </w:tcPr>
          <w:p w14:paraId="206DCEB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2F9F33F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w:t>
            </w:r>
            <w:r w:rsidRPr="00AE0575">
              <w:rPr>
                <w:rFonts w:ascii="標楷體" w:eastAsia="標楷體" w:hAnsi="標楷體" w:cs="DFKaiShu-SB-Estd-BF" w:hint="eastAsia"/>
                <w:sz w:val="20"/>
                <w:szCs w:val="20"/>
              </w:rPr>
              <w:lastRenderedPageBreak/>
              <w:t>生物生命的美與價值，關懷動、植物的生命。</w:t>
            </w:r>
          </w:p>
        </w:tc>
        <w:tc>
          <w:tcPr>
            <w:tcW w:w="1770" w:type="dxa"/>
            <w:shd w:val="clear" w:color="auto" w:fill="auto"/>
          </w:tcPr>
          <w:p w14:paraId="0999788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w:t>
            </w:r>
            <w:r w:rsidRPr="00B42D56">
              <w:rPr>
                <w:rFonts w:ascii="標楷體" w:eastAsia="標楷體" w:hAnsi="標楷體" w:cs="標楷體" w:hint="eastAsia"/>
              </w:rPr>
              <w:lastRenderedPageBreak/>
              <w:t>請授課鐘點費)</w:t>
            </w:r>
          </w:p>
          <w:p w14:paraId="5FB0A44F"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69C546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65F9864"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C65F00C"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DB6CD49"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8EE2397"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22D828EE"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B8D1502" w14:textId="77777777" w:rsidTr="00ED128E">
        <w:trPr>
          <w:trHeight w:val="761"/>
        </w:trPr>
        <w:tc>
          <w:tcPr>
            <w:tcW w:w="1526" w:type="dxa"/>
            <w:shd w:val="clear" w:color="auto" w:fill="auto"/>
          </w:tcPr>
          <w:p w14:paraId="75E3966C"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十九</w:t>
            </w:r>
            <w:r w:rsidRPr="00EC4877">
              <w:rPr>
                <w:rFonts w:ascii="標楷體" w:eastAsia="標楷體" w:hAnsi="標楷體"/>
                <w:snapToGrid w:val="0"/>
                <w:kern w:val="0"/>
              </w:rPr>
              <w:t>週</w:t>
            </w:r>
          </w:p>
          <w:p w14:paraId="370E9C5B" w14:textId="4AD44B50"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469110EC"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p w14:paraId="4642FA9C" w14:textId="77777777" w:rsidR="00C77D4E" w:rsidRDefault="00C77D4E" w:rsidP="00ED128E">
            <w:r>
              <w:rPr>
                <w:rFonts w:ascii="標楷體" w:eastAsia="標楷體" w:hAnsi="標楷體" w:cs="標楷體" w:hint="eastAsia"/>
                <w:bCs/>
                <w:sz w:val="20"/>
              </w:rPr>
              <w:t>自-E-B3 透過五官知覺觀察周遭環境的動植物與自然現象，知道如何欣賞美的事物。</w:t>
            </w:r>
          </w:p>
        </w:tc>
        <w:tc>
          <w:tcPr>
            <w:tcW w:w="1848" w:type="dxa"/>
          </w:tcPr>
          <w:p w14:paraId="12951A7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tr-II-1 能知道觀察、記錄所得自然現象的結果是有其原因的，並依據習得的知識，說明自己的想法。</w:t>
            </w:r>
          </w:p>
          <w:p w14:paraId="7D24773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po-II-1 能從日常經驗、學習活動、自然環境，進行觀察，進而能察覺問題。</w:t>
            </w:r>
          </w:p>
          <w:p w14:paraId="7AFE066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po-II-2 能依據觀察、蒐集資料、閱讀、思考、討論等，提出問題。</w:t>
            </w:r>
          </w:p>
          <w:p w14:paraId="7E4817F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ai-II-1 保持對自然現象的好奇心，透過不斷的探尋和提問，常會有新發現。</w:t>
            </w:r>
          </w:p>
        </w:tc>
        <w:tc>
          <w:tcPr>
            <w:tcW w:w="1805" w:type="dxa"/>
          </w:tcPr>
          <w:p w14:paraId="2ECB953A"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INa-II-7 生物需要能量（養分）、陽光、空氣、水和土壤，維持生命、生長與活動。</w:t>
            </w:r>
          </w:p>
          <w:p w14:paraId="5328A4B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INb-II-7 動植物體的外部形態和內部構造，與其生長、行為、繁衍後代和適應環境有關。</w:t>
            </w:r>
          </w:p>
          <w:p w14:paraId="5943E7B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INe-II-10 動物的感覺器官接受外界刺激會引起生理和行為反應。</w:t>
            </w:r>
          </w:p>
        </w:tc>
        <w:tc>
          <w:tcPr>
            <w:tcW w:w="2632" w:type="dxa"/>
            <w:shd w:val="clear" w:color="auto" w:fill="auto"/>
          </w:tcPr>
          <w:p w14:paraId="1D1DD65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1CB38BB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2.動物的生存</w:t>
            </w:r>
          </w:p>
          <w:p w14:paraId="2F02A38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活動一：觀察瞳孔的變化</w:t>
            </w:r>
          </w:p>
          <w:p w14:paraId="134720B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一、觀察活動</w:t>
            </w:r>
          </w:p>
          <w:p w14:paraId="2ABE132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1.先以貓的瞳孔變化觀察現象引入，請學生想想看人的瞳孔是否也會有一樣的變化。</w:t>
            </w:r>
          </w:p>
          <w:p w14:paraId="58F255E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•可請學生回想，在進出電影院時 ( 從黑暗環境到明亮環境，或從明亮環境到黑暗環境 )，眼睛有什麼感受？</w:t>
            </w:r>
          </w:p>
          <w:p w14:paraId="63D64D5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2.請學生兩兩一組，進行人的瞳孔觀察活動。</w:t>
            </w:r>
          </w:p>
          <w:p w14:paraId="2F62EFC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•先請學生關燈 ( 或在較暗的環境 )，先觀察瞳孔大小，再開燈 ( 較亮的環境 )，再觀察瞳孔大小的變化。這樣可以避免從亮的環境突然到暗的環境時，眼睛會有短暫看不到的現象。</w:t>
            </w:r>
          </w:p>
          <w:p w14:paraId="019697D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二、結論歸納</w:t>
            </w:r>
          </w:p>
          <w:p w14:paraId="094AE89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1.引導學生歸納觀察結果，瞳孔大小會隨著環境明暗改變而變化。</w:t>
            </w:r>
          </w:p>
          <w:p w14:paraId="19C8F2F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2.教師補充，人類除了眼睛受到光線刺激而有瞳孔變化的反應，皮膚也會因應冷熱刺激而有反應。這些變化也是適應環境的方式，可以保護自己不受傷害。</w:t>
            </w:r>
          </w:p>
        </w:tc>
        <w:tc>
          <w:tcPr>
            <w:tcW w:w="567" w:type="dxa"/>
            <w:shd w:val="clear" w:color="auto" w:fill="auto"/>
          </w:tcPr>
          <w:p w14:paraId="4D1EEA54"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361077DD"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課本</w:t>
            </w:r>
          </w:p>
          <w:p w14:paraId="30D32544"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電子教科書或簡報</w:t>
            </w:r>
          </w:p>
        </w:tc>
        <w:tc>
          <w:tcPr>
            <w:tcW w:w="1212" w:type="dxa"/>
            <w:shd w:val="clear" w:color="auto" w:fill="auto"/>
          </w:tcPr>
          <w:p w14:paraId="2F495C39"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2C63CB3A"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小組互動</w:t>
            </w:r>
          </w:p>
          <w:p w14:paraId="0B7845B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表現</w:t>
            </w:r>
          </w:p>
          <w:p w14:paraId="2017489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觀察記錄</w:t>
            </w:r>
          </w:p>
        </w:tc>
        <w:tc>
          <w:tcPr>
            <w:tcW w:w="1198" w:type="dxa"/>
            <w:shd w:val="clear" w:color="auto" w:fill="auto"/>
          </w:tcPr>
          <w:p w14:paraId="38476FF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279E29CC"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tc>
        <w:tc>
          <w:tcPr>
            <w:tcW w:w="1770" w:type="dxa"/>
            <w:shd w:val="clear" w:color="auto" w:fill="auto"/>
          </w:tcPr>
          <w:p w14:paraId="79B6484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0FEDAF3"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C228780"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3B51091"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4496711"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5F03A93A"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2A7FFCCC"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B11F913"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15941DED" w14:textId="77777777" w:rsidTr="00ED128E">
        <w:trPr>
          <w:trHeight w:val="761"/>
        </w:trPr>
        <w:tc>
          <w:tcPr>
            <w:tcW w:w="1526" w:type="dxa"/>
            <w:shd w:val="clear" w:color="auto" w:fill="auto"/>
          </w:tcPr>
          <w:p w14:paraId="7E6BD606"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第二十週</w:t>
            </w:r>
          </w:p>
          <w:p w14:paraId="09FE9E64" w14:textId="384BB10F" w:rsidR="00C77D4E" w:rsidRPr="00EC4877" w:rsidRDefault="00C77D4E" w:rsidP="00ED128E">
            <w:pPr>
              <w:spacing w:line="260" w:lineRule="exact"/>
              <w:jc w:val="center"/>
              <w:rPr>
                <w:rFonts w:ascii="標楷體" w:eastAsia="標楷體" w:hAnsi="標楷體"/>
                <w:snapToGrid w:val="0"/>
                <w:kern w:val="0"/>
              </w:rPr>
            </w:pPr>
          </w:p>
        </w:tc>
        <w:tc>
          <w:tcPr>
            <w:tcW w:w="1228" w:type="dxa"/>
            <w:shd w:val="clear" w:color="auto" w:fill="auto"/>
          </w:tcPr>
          <w:p w14:paraId="080F1FB3"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473FC070" w14:textId="77777777" w:rsidR="00C77D4E" w:rsidRDefault="00C77D4E" w:rsidP="00ED128E">
            <w:r>
              <w:rPr>
                <w:rFonts w:ascii="標楷體" w:eastAsia="標楷體" w:hAnsi="標楷體" w:cs="標楷體" w:hint="eastAsia"/>
                <w:bCs/>
                <w:sz w:val="20"/>
              </w:rPr>
              <w:t>自-E-C1 培養愛護自然、珍愛生命、惜取資源的關懷心與行動力。</w:t>
            </w:r>
          </w:p>
        </w:tc>
        <w:tc>
          <w:tcPr>
            <w:tcW w:w="1848" w:type="dxa"/>
          </w:tcPr>
          <w:p w14:paraId="73C65B2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po-II-1 能從日常經驗、學習活動、自然環境，進行觀察，進而能察覺問題。</w:t>
            </w:r>
          </w:p>
        </w:tc>
        <w:tc>
          <w:tcPr>
            <w:tcW w:w="1805" w:type="dxa"/>
          </w:tcPr>
          <w:p w14:paraId="1BA4F36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INb-II-7 動植物體的外部形態和內部構造，與其生長、行為、繁衍後代和適應環境有關。</w:t>
            </w:r>
          </w:p>
          <w:p w14:paraId="221A0A96"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INd-II-3 生物從出生、成長到死亡有一定的壽命，透過生殖繁衍下一代。</w:t>
            </w:r>
          </w:p>
        </w:tc>
        <w:tc>
          <w:tcPr>
            <w:tcW w:w="2632" w:type="dxa"/>
            <w:shd w:val="clear" w:color="auto" w:fill="auto"/>
          </w:tcPr>
          <w:p w14:paraId="5C14EC5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29BC9DC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3.愛護動物</w:t>
            </w:r>
          </w:p>
          <w:p w14:paraId="43FCB32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活動一：動物的繁衍</w:t>
            </w:r>
          </w:p>
          <w:p w14:paraId="5071C84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381DB90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1.教師先引導學生想一想，我們媽媽懷胎生下來的，在生活中是否有看過其他動物也會生小寶寶？</w:t>
            </w:r>
          </w:p>
          <w:p w14:paraId="674FAB2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二、教學活動</w:t>
            </w:r>
          </w:p>
          <w:p w14:paraId="7665520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1.教師舉例說明不同動物繁衍的例子。</w:t>
            </w:r>
          </w:p>
          <w:p w14:paraId="2807C69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•此處不用說明胎生和卵生的差異，只需讓學生知道動物都會繁衍，不同動物的生長過程不同。動物的生殖方式在高年級會再進行深入的教學。</w:t>
            </w:r>
          </w:p>
          <w:p w14:paraId="4D5B04D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•昆蟲的一生不需讓學生知道完全變態和不完全變態的差異，避免淪為考試背誦的內容。</w:t>
            </w:r>
          </w:p>
          <w:p w14:paraId="37D5B8D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2.教師總結：動物都會繁衍下一代，讓生命生生不息傳承下去，並說明生命的可貴。</w:t>
            </w:r>
          </w:p>
          <w:p w14:paraId="1D202EC7" w14:textId="77777777" w:rsidR="00C77D4E" w:rsidRPr="00AE0575" w:rsidRDefault="00C77D4E" w:rsidP="00ED128E">
            <w:pPr>
              <w:spacing w:line="260" w:lineRule="exact"/>
              <w:rPr>
                <w:rFonts w:eastAsiaTheme="minorEastAsia"/>
                <w:sz w:val="20"/>
                <w:szCs w:val="20"/>
              </w:rPr>
            </w:pPr>
          </w:p>
          <w:p w14:paraId="76AF3DA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 xml:space="preserve">活動二：愛護動物的做法 </w:t>
            </w:r>
          </w:p>
          <w:p w14:paraId="3BDCA30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1A6642E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1.教師詢問學生，是否有飼養過小動物，分享彼此的經驗。</w:t>
            </w:r>
          </w:p>
          <w:p w14:paraId="6021036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2.教師引導學生思考，飼養動物對牠們會有什麼影響？</w:t>
            </w:r>
          </w:p>
          <w:p w14:paraId="6D8BCFA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二、教學活動</w:t>
            </w:r>
          </w:p>
          <w:p w14:paraId="27A9CF4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1.教師先向學生說明動物的生命和我們一樣珍貴，請學生思考我們可以用哪些做法或行為，來愛護這些小動物。</w:t>
            </w:r>
          </w:p>
          <w:p w14:paraId="388089B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2.教師說明課本上的各種做法，可以搭配影片或網路新聞資料等，協助學生了解各項做法的細節。</w:t>
            </w:r>
          </w:p>
          <w:p w14:paraId="3630058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三、總結歸納</w:t>
            </w:r>
          </w:p>
          <w:p w14:paraId="6B51C46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1.環境和動物生存有很大的關係，我們要愛護動物也要愛護環境，讓各種動物都能自然的生存下去。</w:t>
            </w:r>
          </w:p>
          <w:p w14:paraId="3AE920AD" w14:textId="77777777" w:rsidR="00C77D4E" w:rsidRPr="00AE0575" w:rsidRDefault="00C77D4E" w:rsidP="00ED128E">
            <w:pPr>
              <w:spacing w:line="260" w:lineRule="exact"/>
              <w:rPr>
                <w:rFonts w:eastAsiaTheme="minorEastAsia"/>
                <w:color w:val="000000"/>
                <w:sz w:val="20"/>
                <w:szCs w:val="20"/>
              </w:rPr>
            </w:pPr>
            <w:r w:rsidRPr="00AE0575">
              <w:rPr>
                <w:rFonts w:ascii="標楷體" w:eastAsia="標楷體" w:hAnsi="標楷體" w:cs="標楷體" w:hint="eastAsia"/>
                <w:sz w:val="20"/>
                <w:szCs w:val="20"/>
              </w:rPr>
              <w:t>2.閱讀科學閱讀《向動物借些點子》，並請學生想一想「你還知道哪些和動物有關的發明呢？」。</w:t>
            </w:r>
          </w:p>
        </w:tc>
        <w:tc>
          <w:tcPr>
            <w:tcW w:w="567" w:type="dxa"/>
            <w:shd w:val="clear" w:color="auto" w:fill="auto"/>
          </w:tcPr>
          <w:p w14:paraId="1C976497"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76FAC33A"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課本</w:t>
            </w:r>
          </w:p>
          <w:p w14:paraId="0D20882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電子教科書或簡報</w:t>
            </w:r>
          </w:p>
          <w:p w14:paraId="3412F77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影片</w:t>
            </w:r>
          </w:p>
        </w:tc>
        <w:tc>
          <w:tcPr>
            <w:tcW w:w="1212" w:type="dxa"/>
            <w:shd w:val="clear" w:color="auto" w:fill="auto"/>
          </w:tcPr>
          <w:p w14:paraId="56AB45EC"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口頭發表</w:t>
            </w:r>
          </w:p>
        </w:tc>
        <w:tc>
          <w:tcPr>
            <w:tcW w:w="1198" w:type="dxa"/>
            <w:shd w:val="clear" w:color="auto" w:fill="auto"/>
          </w:tcPr>
          <w:p w14:paraId="03A65E75"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【閱讀素養教育】</w:t>
            </w:r>
          </w:p>
          <w:p w14:paraId="20825B5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閱E10 中、高年級：能從報章雜誌及其他閱讀媒材中汲取與學科相關的知識。</w:t>
            </w:r>
          </w:p>
        </w:tc>
        <w:tc>
          <w:tcPr>
            <w:tcW w:w="1770" w:type="dxa"/>
            <w:shd w:val="clear" w:color="auto" w:fill="auto"/>
          </w:tcPr>
          <w:p w14:paraId="43F5D75E"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953F9AE"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359E5B7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72769C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E11BBB3"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695ABC02"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58EB8DD7"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FAD4745"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bl>
    <w:p w14:paraId="6E4CCA3D" w14:textId="77777777" w:rsidR="00C77D4E" w:rsidRPr="007D4930" w:rsidRDefault="00C77D4E" w:rsidP="00C77D4E">
      <w:pPr>
        <w:widowControl/>
        <w:rPr>
          <w:rFonts w:ascii="標楷體" w:eastAsia="標楷體" w:hAnsi="標楷體"/>
        </w:rPr>
      </w:pPr>
    </w:p>
    <w:p w14:paraId="1D86497E" w14:textId="77777777" w:rsidR="009E6F5E" w:rsidRPr="007D4930" w:rsidRDefault="009E6F5E" w:rsidP="009E6F5E">
      <w:pPr>
        <w:widowControl/>
        <w:rPr>
          <w:rFonts w:ascii="標楷體" w:eastAsia="標楷體" w:hAnsi="標楷體"/>
        </w:rPr>
      </w:pPr>
    </w:p>
    <w:sectPr w:rsidR="009E6F5E" w:rsidRPr="007D4930"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5485" w14:textId="77777777" w:rsidR="00B20B42" w:rsidRDefault="00B20B42">
      <w:r>
        <w:separator/>
      </w:r>
    </w:p>
  </w:endnote>
  <w:endnote w:type="continuationSeparator" w:id="0">
    <w:p w14:paraId="5F0024B3" w14:textId="77777777" w:rsidR="00B20B42" w:rsidRDefault="00B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7FAD7" w14:textId="77777777" w:rsidR="00B20B42" w:rsidRDefault="00B20B42">
      <w:r>
        <w:separator/>
      </w:r>
    </w:p>
  </w:footnote>
  <w:footnote w:type="continuationSeparator" w:id="0">
    <w:p w14:paraId="7FAEADF7" w14:textId="77777777" w:rsidR="00B20B42" w:rsidRDefault="00B20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8">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3">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0">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6E46F8"/>
    <w:multiLevelType w:val="hybridMultilevel"/>
    <w:tmpl w:val="CB7E3A0E"/>
    <w:lvl w:ilvl="0" w:tplc="78DCEB9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5"/>
  </w:num>
  <w:num w:numId="3">
    <w:abstractNumId w:val="21"/>
  </w:num>
  <w:num w:numId="4">
    <w:abstractNumId w:val="20"/>
  </w:num>
  <w:num w:numId="5">
    <w:abstractNumId w:val="12"/>
  </w:num>
  <w:num w:numId="6">
    <w:abstractNumId w:val="36"/>
  </w:num>
  <w:num w:numId="7">
    <w:abstractNumId w:val="19"/>
  </w:num>
  <w:num w:numId="8">
    <w:abstractNumId w:val="11"/>
  </w:num>
  <w:num w:numId="9">
    <w:abstractNumId w:val="25"/>
  </w:num>
  <w:num w:numId="10">
    <w:abstractNumId w:val="27"/>
  </w:num>
  <w:num w:numId="11">
    <w:abstractNumId w:val="4"/>
  </w:num>
  <w:num w:numId="12">
    <w:abstractNumId w:val="16"/>
  </w:num>
  <w:num w:numId="13">
    <w:abstractNumId w:val="3"/>
  </w:num>
  <w:num w:numId="14">
    <w:abstractNumId w:val="42"/>
  </w:num>
  <w:num w:numId="15">
    <w:abstractNumId w:val="8"/>
  </w:num>
  <w:num w:numId="16">
    <w:abstractNumId w:val="2"/>
  </w:num>
  <w:num w:numId="17">
    <w:abstractNumId w:val="37"/>
  </w:num>
  <w:num w:numId="18">
    <w:abstractNumId w:val="45"/>
  </w:num>
  <w:num w:numId="19">
    <w:abstractNumId w:val="6"/>
  </w:num>
  <w:num w:numId="20">
    <w:abstractNumId w:val="30"/>
  </w:num>
  <w:num w:numId="21">
    <w:abstractNumId w:val="22"/>
  </w:num>
  <w:num w:numId="22">
    <w:abstractNumId w:val="28"/>
  </w:num>
  <w:num w:numId="23">
    <w:abstractNumId w:val="29"/>
  </w:num>
  <w:num w:numId="24">
    <w:abstractNumId w:val="33"/>
  </w:num>
  <w:num w:numId="25">
    <w:abstractNumId w:val="46"/>
  </w:num>
  <w:num w:numId="26">
    <w:abstractNumId w:val="0"/>
  </w:num>
  <w:num w:numId="27">
    <w:abstractNumId w:val="15"/>
  </w:num>
  <w:num w:numId="28">
    <w:abstractNumId w:val="18"/>
  </w:num>
  <w:num w:numId="29">
    <w:abstractNumId w:val="34"/>
  </w:num>
  <w:num w:numId="30">
    <w:abstractNumId w:val="9"/>
  </w:num>
  <w:num w:numId="31">
    <w:abstractNumId w:val="40"/>
  </w:num>
  <w:num w:numId="32">
    <w:abstractNumId w:val="31"/>
  </w:num>
  <w:num w:numId="33">
    <w:abstractNumId w:val="26"/>
  </w:num>
  <w:num w:numId="34">
    <w:abstractNumId w:val="43"/>
  </w:num>
  <w:num w:numId="35">
    <w:abstractNumId w:val="13"/>
  </w:num>
  <w:num w:numId="36">
    <w:abstractNumId w:val="7"/>
  </w:num>
  <w:num w:numId="37">
    <w:abstractNumId w:val="10"/>
  </w:num>
  <w:num w:numId="38">
    <w:abstractNumId w:val="17"/>
  </w:num>
  <w:num w:numId="39">
    <w:abstractNumId w:val="32"/>
  </w:num>
  <w:num w:numId="40">
    <w:abstractNumId w:val="23"/>
  </w:num>
  <w:num w:numId="41">
    <w:abstractNumId w:val="24"/>
  </w:num>
  <w:num w:numId="42">
    <w:abstractNumId w:val="47"/>
  </w:num>
  <w:num w:numId="43">
    <w:abstractNumId w:val="39"/>
  </w:num>
  <w:num w:numId="44">
    <w:abstractNumId w:val="38"/>
  </w:num>
  <w:num w:numId="45">
    <w:abstractNumId w:val="14"/>
  </w:num>
  <w:num w:numId="46">
    <w:abstractNumId w:val="1"/>
  </w:num>
  <w:num w:numId="47">
    <w:abstractNumId w:val="41"/>
  </w:num>
  <w:num w:numId="48">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0875"/>
    <w:rsid w:val="00004687"/>
    <w:rsid w:val="00032E6F"/>
    <w:rsid w:val="00034C5D"/>
    <w:rsid w:val="00055B76"/>
    <w:rsid w:val="000641B6"/>
    <w:rsid w:val="00076144"/>
    <w:rsid w:val="000847CC"/>
    <w:rsid w:val="00086C55"/>
    <w:rsid w:val="000971E8"/>
    <w:rsid w:val="000A2E13"/>
    <w:rsid w:val="000A70FE"/>
    <w:rsid w:val="000B44A3"/>
    <w:rsid w:val="000D197E"/>
    <w:rsid w:val="000D3CDC"/>
    <w:rsid w:val="000F067A"/>
    <w:rsid w:val="000F1E6E"/>
    <w:rsid w:val="000F3D8E"/>
    <w:rsid w:val="00104E46"/>
    <w:rsid w:val="00115814"/>
    <w:rsid w:val="0011730A"/>
    <w:rsid w:val="00121823"/>
    <w:rsid w:val="0012534E"/>
    <w:rsid w:val="00132F2D"/>
    <w:rsid w:val="0013727B"/>
    <w:rsid w:val="00137DCE"/>
    <w:rsid w:val="00144218"/>
    <w:rsid w:val="00147449"/>
    <w:rsid w:val="001600C2"/>
    <w:rsid w:val="0016208A"/>
    <w:rsid w:val="00163F7C"/>
    <w:rsid w:val="00171FD3"/>
    <w:rsid w:val="00185FA7"/>
    <w:rsid w:val="001A7A6C"/>
    <w:rsid w:val="001C068C"/>
    <w:rsid w:val="001C1261"/>
    <w:rsid w:val="001C6590"/>
    <w:rsid w:val="001D1FC5"/>
    <w:rsid w:val="001D6D6B"/>
    <w:rsid w:val="001F09CD"/>
    <w:rsid w:val="001F3F35"/>
    <w:rsid w:val="00203D85"/>
    <w:rsid w:val="0021207D"/>
    <w:rsid w:val="002235C8"/>
    <w:rsid w:val="00240C64"/>
    <w:rsid w:val="00246F2D"/>
    <w:rsid w:val="00250806"/>
    <w:rsid w:val="00254674"/>
    <w:rsid w:val="00256A09"/>
    <w:rsid w:val="0026398B"/>
    <w:rsid w:val="00273641"/>
    <w:rsid w:val="002C0314"/>
    <w:rsid w:val="002F1BAB"/>
    <w:rsid w:val="002F52A4"/>
    <w:rsid w:val="00311BE6"/>
    <w:rsid w:val="00314A5C"/>
    <w:rsid w:val="00326FDD"/>
    <w:rsid w:val="00336274"/>
    <w:rsid w:val="003404BC"/>
    <w:rsid w:val="00347E5F"/>
    <w:rsid w:val="0035426D"/>
    <w:rsid w:val="00360498"/>
    <w:rsid w:val="00360DB4"/>
    <w:rsid w:val="00364823"/>
    <w:rsid w:val="00364BBF"/>
    <w:rsid w:val="00367F6C"/>
    <w:rsid w:val="00373110"/>
    <w:rsid w:val="003771FC"/>
    <w:rsid w:val="0038363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7A2F"/>
    <w:rsid w:val="00497EB8"/>
    <w:rsid w:val="004A0A74"/>
    <w:rsid w:val="004A0FC1"/>
    <w:rsid w:val="004B777D"/>
    <w:rsid w:val="004D1390"/>
    <w:rsid w:val="004D3CCD"/>
    <w:rsid w:val="004D4B8F"/>
    <w:rsid w:val="004E034A"/>
    <w:rsid w:val="004F7048"/>
    <w:rsid w:val="0050213B"/>
    <w:rsid w:val="0050348F"/>
    <w:rsid w:val="00504359"/>
    <w:rsid w:val="00511CBB"/>
    <w:rsid w:val="0052727F"/>
    <w:rsid w:val="00531312"/>
    <w:rsid w:val="005511B7"/>
    <w:rsid w:val="00555775"/>
    <w:rsid w:val="0056365D"/>
    <w:rsid w:val="00564DBA"/>
    <w:rsid w:val="005920C7"/>
    <w:rsid w:val="005B01E1"/>
    <w:rsid w:val="005C0E2C"/>
    <w:rsid w:val="005C1D82"/>
    <w:rsid w:val="005C36E4"/>
    <w:rsid w:val="005C7D59"/>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788"/>
    <w:rsid w:val="006C29E1"/>
    <w:rsid w:val="006C3CB4"/>
    <w:rsid w:val="006E0586"/>
    <w:rsid w:val="006E0C50"/>
    <w:rsid w:val="006E2688"/>
    <w:rsid w:val="006E503C"/>
    <w:rsid w:val="007066EA"/>
    <w:rsid w:val="007146CF"/>
    <w:rsid w:val="007149F2"/>
    <w:rsid w:val="0072007C"/>
    <w:rsid w:val="00723119"/>
    <w:rsid w:val="00740BDD"/>
    <w:rsid w:val="00744774"/>
    <w:rsid w:val="007507B6"/>
    <w:rsid w:val="0075662F"/>
    <w:rsid w:val="00760479"/>
    <w:rsid w:val="0076379F"/>
    <w:rsid w:val="00764714"/>
    <w:rsid w:val="007653BE"/>
    <w:rsid w:val="00770D90"/>
    <w:rsid w:val="00792C2A"/>
    <w:rsid w:val="00793DDE"/>
    <w:rsid w:val="007B3BB0"/>
    <w:rsid w:val="007C1A48"/>
    <w:rsid w:val="007C2CE8"/>
    <w:rsid w:val="007C7314"/>
    <w:rsid w:val="007F045E"/>
    <w:rsid w:val="007F3D38"/>
    <w:rsid w:val="007F7CE2"/>
    <w:rsid w:val="008101E1"/>
    <w:rsid w:val="0082168A"/>
    <w:rsid w:val="00830D8A"/>
    <w:rsid w:val="00832BCA"/>
    <w:rsid w:val="008445F8"/>
    <w:rsid w:val="0084497A"/>
    <w:rsid w:val="0085177C"/>
    <w:rsid w:val="00872520"/>
    <w:rsid w:val="00875740"/>
    <w:rsid w:val="008A49BB"/>
    <w:rsid w:val="008D1DD7"/>
    <w:rsid w:val="008D219C"/>
    <w:rsid w:val="008E1B3A"/>
    <w:rsid w:val="008E5E8C"/>
    <w:rsid w:val="009057DA"/>
    <w:rsid w:val="0091308C"/>
    <w:rsid w:val="00916762"/>
    <w:rsid w:val="00923563"/>
    <w:rsid w:val="00944246"/>
    <w:rsid w:val="00945DA3"/>
    <w:rsid w:val="0094644F"/>
    <w:rsid w:val="00947B96"/>
    <w:rsid w:val="009674E0"/>
    <w:rsid w:val="00971229"/>
    <w:rsid w:val="009805B3"/>
    <w:rsid w:val="00986550"/>
    <w:rsid w:val="009C2981"/>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0B42"/>
    <w:rsid w:val="00B239B2"/>
    <w:rsid w:val="00B241A1"/>
    <w:rsid w:val="00B25635"/>
    <w:rsid w:val="00B32678"/>
    <w:rsid w:val="00B357B8"/>
    <w:rsid w:val="00B362A4"/>
    <w:rsid w:val="00B37955"/>
    <w:rsid w:val="00B407DB"/>
    <w:rsid w:val="00B42D56"/>
    <w:rsid w:val="00B54E6E"/>
    <w:rsid w:val="00B57FE6"/>
    <w:rsid w:val="00B61D8C"/>
    <w:rsid w:val="00B63370"/>
    <w:rsid w:val="00B65020"/>
    <w:rsid w:val="00B6790C"/>
    <w:rsid w:val="00B70B86"/>
    <w:rsid w:val="00B85B1F"/>
    <w:rsid w:val="00B91B72"/>
    <w:rsid w:val="00B948C0"/>
    <w:rsid w:val="00B97297"/>
    <w:rsid w:val="00BB480B"/>
    <w:rsid w:val="00BB683D"/>
    <w:rsid w:val="00BC1EB0"/>
    <w:rsid w:val="00BD36E5"/>
    <w:rsid w:val="00BD4085"/>
    <w:rsid w:val="00BD517A"/>
    <w:rsid w:val="00BD705D"/>
    <w:rsid w:val="00C23A77"/>
    <w:rsid w:val="00C25DE0"/>
    <w:rsid w:val="00C26135"/>
    <w:rsid w:val="00C34DFF"/>
    <w:rsid w:val="00C36084"/>
    <w:rsid w:val="00C654A2"/>
    <w:rsid w:val="00C76A61"/>
    <w:rsid w:val="00C77D4E"/>
    <w:rsid w:val="00C81405"/>
    <w:rsid w:val="00C93C54"/>
    <w:rsid w:val="00C97DE0"/>
    <w:rsid w:val="00CA0832"/>
    <w:rsid w:val="00CD52AC"/>
    <w:rsid w:val="00D05FE7"/>
    <w:rsid w:val="00D07D7D"/>
    <w:rsid w:val="00D31833"/>
    <w:rsid w:val="00D403C9"/>
    <w:rsid w:val="00D45B23"/>
    <w:rsid w:val="00D62254"/>
    <w:rsid w:val="00D70707"/>
    <w:rsid w:val="00D71084"/>
    <w:rsid w:val="00D77A09"/>
    <w:rsid w:val="00DC0434"/>
    <w:rsid w:val="00DC7B48"/>
    <w:rsid w:val="00DC7C91"/>
    <w:rsid w:val="00DE55B2"/>
    <w:rsid w:val="00DE5826"/>
    <w:rsid w:val="00DE62B0"/>
    <w:rsid w:val="00DF1C0A"/>
    <w:rsid w:val="00E46D18"/>
    <w:rsid w:val="00E472CF"/>
    <w:rsid w:val="00E57C52"/>
    <w:rsid w:val="00E57EB1"/>
    <w:rsid w:val="00E6385D"/>
    <w:rsid w:val="00E701DB"/>
    <w:rsid w:val="00E95CA6"/>
    <w:rsid w:val="00EA0BAA"/>
    <w:rsid w:val="00EA2F89"/>
    <w:rsid w:val="00EA6582"/>
    <w:rsid w:val="00EA7DA7"/>
    <w:rsid w:val="00EE001C"/>
    <w:rsid w:val="00F048B3"/>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6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9198-812A-44AF-A025-21C73A7E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8797</Words>
  <Characters>50147</Characters>
  <Application>Microsoft Office Word</Application>
  <DocSecurity>0</DocSecurity>
  <Lines>417</Lines>
  <Paragraphs>117</Paragraphs>
  <ScaleCrop>false</ScaleCrop>
  <Company/>
  <LinksUpToDate>false</LinksUpToDate>
  <CharactersWithSpaces>58827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2022-05-26T01:40:00Z</dcterms:created>
  <dcterms:modified xsi:type="dcterms:W3CDTF">2022-05-26T01:40:00Z</dcterms:modified>
</cp:coreProperties>
</file>